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77AAE" w14:textId="2DA17235" w:rsidR="006D069D" w:rsidRPr="00726A8E" w:rsidRDefault="006D069D" w:rsidP="006D069D">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Pr>
          <w:rFonts w:hint="eastAsia"/>
          <w:b/>
          <w:sz w:val="24"/>
          <w:lang w:val="de-DE" w:eastAsia="zh-CN"/>
        </w:rPr>
        <w:t>9bis</w:t>
      </w:r>
      <w:r w:rsidRPr="00726A8E">
        <w:rPr>
          <w:b/>
          <w:i/>
          <w:sz w:val="28"/>
          <w:lang w:val="de-DE"/>
        </w:rPr>
        <w:tab/>
      </w:r>
      <w:r w:rsidRPr="00F83503">
        <w:rPr>
          <w:rFonts w:cs="Arial"/>
          <w:b/>
          <w:bCs/>
          <w:color w:val="000000"/>
          <w:sz w:val="28"/>
          <w:szCs w:val="28"/>
          <w:lang w:val="de-DE"/>
        </w:rPr>
        <w:t>R2-</w:t>
      </w:r>
      <w:r w:rsidR="00B74548" w:rsidRPr="00B74548">
        <w:rPr>
          <w:rFonts w:cs="Arial"/>
          <w:b/>
          <w:bCs/>
          <w:color w:val="000000"/>
          <w:sz w:val="28"/>
          <w:szCs w:val="28"/>
          <w:lang w:val="de-DE"/>
        </w:rPr>
        <w:t>2502367</w:t>
      </w:r>
    </w:p>
    <w:p w14:paraId="5FBA498A" w14:textId="77777777" w:rsidR="006D069D" w:rsidRDefault="006D069D" w:rsidP="006D069D">
      <w:pPr>
        <w:pStyle w:val="CRCoverPage"/>
        <w:tabs>
          <w:tab w:val="right" w:pos="9639"/>
        </w:tabs>
        <w:spacing w:after="0"/>
        <w:rPr>
          <w:b/>
          <w:noProof/>
          <w:sz w:val="24"/>
          <w:lang w:eastAsia="zh-CN"/>
        </w:rPr>
      </w:pPr>
      <w:r>
        <w:rPr>
          <w:rFonts w:hint="eastAsia"/>
          <w:b/>
          <w:noProof/>
          <w:sz w:val="24"/>
          <w:lang w:eastAsia="zh-CN"/>
        </w:rPr>
        <w:t>Wuhan, China</w:t>
      </w:r>
      <w:r>
        <w:rPr>
          <w:b/>
          <w:noProof/>
          <w:sz w:val="24"/>
        </w:rPr>
        <w:t xml:space="preserve">, </w:t>
      </w:r>
      <w:r>
        <w:rPr>
          <w:rFonts w:hint="eastAsia"/>
          <w:b/>
          <w:noProof/>
          <w:sz w:val="24"/>
          <w:lang w:eastAsia="zh-CN"/>
        </w:rPr>
        <w:t>April 7</w:t>
      </w:r>
      <w:r w:rsidRPr="008637A2">
        <w:rPr>
          <w:b/>
          <w:noProof/>
          <w:sz w:val="24"/>
          <w:vertAlign w:val="superscript"/>
        </w:rPr>
        <w:t>th</w:t>
      </w:r>
      <w:r>
        <w:rPr>
          <w:b/>
          <w:noProof/>
          <w:sz w:val="24"/>
        </w:rPr>
        <w:t xml:space="preserve"> – </w:t>
      </w:r>
      <w:r>
        <w:rPr>
          <w:rFonts w:hint="eastAsia"/>
          <w:b/>
          <w:noProof/>
          <w:sz w:val="24"/>
          <w:lang w:eastAsia="zh-CN"/>
        </w:rPr>
        <w:t>11</w:t>
      </w:r>
      <w:r w:rsidRPr="005553B4">
        <w:rPr>
          <w:rFonts w:hint="eastAsia"/>
          <w:b/>
          <w:noProof/>
          <w:sz w:val="24"/>
          <w:vertAlign w:val="superscript"/>
          <w:lang w:eastAsia="zh-CN"/>
        </w:rPr>
        <w:t>th</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C137A3" w:rsidRDefault="00945A08" w:rsidP="00246389">
      <w:pPr>
        <w:pStyle w:val="BodyText"/>
        <w:rPr>
          <w:rFonts w:eastAsiaTheme="minorEastAsia"/>
          <w:noProof/>
          <w:lang w:eastAsia="zh-CN"/>
        </w:rPr>
      </w:pPr>
    </w:p>
    <w:p w14:paraId="061B5772" w14:textId="3FB27B0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592DFB">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5C6BFEAA" w:rsidR="00136F38" w:rsidRPr="002D1665" w:rsidRDefault="00283E0E" w:rsidP="00592DFB">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C25B0" w:rsidRPr="006C25B0">
        <w:rPr>
          <w:rFonts w:cs="Arial"/>
          <w:b/>
          <w:bCs/>
          <w:sz w:val="24"/>
        </w:rPr>
        <w:t xml:space="preserve">LCM for </w:t>
      </w:r>
      <w:r w:rsidR="00844FF6">
        <w:rPr>
          <w:rFonts w:cs="Arial"/>
          <w:b/>
          <w:bCs/>
          <w:sz w:val="24"/>
        </w:rPr>
        <w:t>AIML based positioning with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6A7760F8" w:rsidR="00EB00FE" w:rsidRDefault="00501CAD"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we discuss the </w:t>
      </w:r>
      <w:r w:rsidR="00150A0A">
        <w:rPr>
          <w:rFonts w:eastAsiaTheme="minorEastAsia" w:cs="Arial" w:hint="eastAsia"/>
          <w:lang w:eastAsia="zh-CN"/>
        </w:rPr>
        <w:t>1</w:t>
      </w:r>
      <w:r w:rsidR="00150A0A" w:rsidRPr="00150A0A">
        <w:rPr>
          <w:rFonts w:eastAsiaTheme="minorEastAsia" w:cs="Arial" w:hint="eastAsia"/>
          <w:vertAlign w:val="superscript"/>
          <w:lang w:eastAsia="zh-CN"/>
        </w:rPr>
        <w:t>st</w:t>
      </w:r>
      <w:r w:rsidR="00150A0A">
        <w:rPr>
          <w:rFonts w:eastAsiaTheme="minorEastAsia" w:cs="Arial" w:hint="eastAsia"/>
          <w:lang w:eastAsia="zh-CN"/>
        </w:rPr>
        <w:t xml:space="preserve"> priority use case for </w:t>
      </w:r>
      <w:r>
        <w:rPr>
          <w:rFonts w:eastAsiaTheme="minorEastAsia" w:cs="Arial"/>
          <w:lang w:eastAsia="zh-CN"/>
        </w:rPr>
        <w:t>LCM for AIML based positioning with UE-sided mode</w:t>
      </w:r>
      <w:r w:rsidR="00E559E7">
        <w:rPr>
          <w:rFonts w:eastAsiaTheme="minorEastAsia" w:cs="Arial"/>
          <w:lang w:eastAsia="zh-CN"/>
        </w:rPr>
        <w:t>l</w:t>
      </w:r>
      <w:r>
        <w:rPr>
          <w:rFonts w:eastAsiaTheme="minorEastAsia" w:cs="Arial"/>
          <w:lang w:eastAsia="zh-CN"/>
        </w:rPr>
        <w:t xml:space="preserve">, </w:t>
      </w:r>
      <w:r w:rsidR="00B92A52">
        <w:rPr>
          <w:rFonts w:eastAsiaTheme="minorEastAsia" w:cs="Arial"/>
          <w:lang w:eastAsia="zh-CN"/>
        </w:rPr>
        <w:t>i.e.</w:t>
      </w:r>
      <w:r>
        <w:rPr>
          <w:rFonts w:eastAsiaTheme="minorEastAsia" w:cs="Arial"/>
          <w:lang w:eastAsia="zh-CN"/>
        </w:rPr>
        <w:t>, case 1</w:t>
      </w:r>
      <w:r w:rsidR="00150A0A">
        <w:rPr>
          <w:rFonts w:eastAsiaTheme="minorEastAsia" w:cs="Arial" w:hint="eastAsia"/>
          <w:lang w:eastAsia="zh-CN"/>
        </w:rPr>
        <w:t>.</w:t>
      </w:r>
    </w:p>
    <w:p w14:paraId="44498FFC" w14:textId="77777777" w:rsidR="00501CAD" w:rsidRDefault="00501CAD" w:rsidP="00B257A3">
      <w:pPr>
        <w:spacing w:after="0" w:line="240" w:lineRule="exact"/>
        <w:rPr>
          <w:rFonts w:eastAsiaTheme="minorEastAsia" w:cs="Arial"/>
          <w:lang w:eastAsia="zh-CN"/>
        </w:rPr>
      </w:pPr>
    </w:p>
    <w:p w14:paraId="2BC42A85" w14:textId="796FE9E1" w:rsidR="00FE3F84" w:rsidRPr="00150A0A" w:rsidRDefault="00501CAD" w:rsidP="00150A0A">
      <w:pPr>
        <w:pStyle w:val="ListParagraph"/>
        <w:numPr>
          <w:ilvl w:val="0"/>
          <w:numId w:val="48"/>
        </w:numPr>
        <w:spacing w:after="0" w:line="240" w:lineRule="exact"/>
        <w:rPr>
          <w:rFonts w:eastAsiaTheme="minorEastAsia" w:cs="Arial"/>
          <w:lang w:eastAsia="zh-CN"/>
        </w:rPr>
      </w:pPr>
      <w:r w:rsidRPr="00501CAD">
        <w:rPr>
          <w:rFonts w:eastAsiaTheme="minorEastAsia" w:cs="Arial"/>
          <w:lang w:eastAsia="zh-CN"/>
        </w:rPr>
        <w:t>(1st priority) Case 1: UE-based positioning with UE-side model, direct AI/ML positioning</w:t>
      </w:r>
    </w:p>
    <w:p w14:paraId="30BCE34D" w14:textId="23948B76" w:rsidR="00B7545A" w:rsidRDefault="005F6015" w:rsidP="00B7545A">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4AB2B351" w14:textId="22133144" w:rsidR="00F44297" w:rsidRDefault="00F44297" w:rsidP="006028FB">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Avoiding frequent applicability report</w:t>
      </w:r>
    </w:p>
    <w:tbl>
      <w:tblPr>
        <w:tblStyle w:val="TableGrid"/>
        <w:tblW w:w="0" w:type="auto"/>
        <w:tblLook w:val="04A0" w:firstRow="1" w:lastRow="0" w:firstColumn="1" w:lastColumn="0" w:noHBand="0" w:noVBand="1"/>
      </w:tblPr>
      <w:tblGrid>
        <w:gridCol w:w="9855"/>
      </w:tblGrid>
      <w:tr w:rsidR="006028FB" w14:paraId="2A82F215" w14:textId="77777777" w:rsidTr="006028FB">
        <w:tc>
          <w:tcPr>
            <w:tcW w:w="9855" w:type="dxa"/>
          </w:tcPr>
          <w:p w14:paraId="398BF123" w14:textId="5970A4B3" w:rsidR="006028FB" w:rsidRPr="008D19E3" w:rsidRDefault="006028FB" w:rsidP="00F44297">
            <w:pPr>
              <w:rPr>
                <w:rFonts w:eastAsia="宋体"/>
                <w:b/>
                <w:bCs/>
                <w:lang w:eastAsia="zh-CN"/>
              </w:rPr>
            </w:pPr>
            <w:r w:rsidRPr="008D19E3">
              <w:rPr>
                <w:rFonts w:eastAsia="宋体" w:hint="eastAsia"/>
                <w:b/>
                <w:bCs/>
                <w:lang w:eastAsia="zh-CN"/>
              </w:rPr>
              <w:t>RAN2 Agreement</w:t>
            </w:r>
          </w:p>
          <w:p w14:paraId="6B0E9BFC" w14:textId="54CFA920" w:rsidR="006028FB" w:rsidRDefault="006028FB" w:rsidP="00F44297">
            <w:pPr>
              <w:rPr>
                <w:rFonts w:eastAsia="宋体"/>
                <w:lang w:eastAsia="zh-CN"/>
              </w:rPr>
            </w:pPr>
            <w:r w:rsidRPr="000E5C21">
              <w:rPr>
                <w:rFonts w:eastAsia="宋体"/>
                <w:lang w:eastAsia="zh-CN"/>
              </w:rPr>
              <w:t xml:space="preserve">UE reports the applicable functionality to the LMF by the LPP provide capabilities message if there is a change of applicable functionality.   </w:t>
            </w:r>
            <w:r w:rsidRPr="000E5C21">
              <w:rPr>
                <w:rFonts w:eastAsia="宋体"/>
                <w:highlight w:val="yellow"/>
                <w:lang w:eastAsia="zh-CN"/>
              </w:rPr>
              <w:t>FFS if any additional LMF control is needed.</w:t>
            </w:r>
          </w:p>
        </w:tc>
      </w:tr>
    </w:tbl>
    <w:p w14:paraId="5788B4B2" w14:textId="77777777" w:rsidR="00F44297" w:rsidRDefault="00F44297" w:rsidP="00F44297">
      <w:pPr>
        <w:rPr>
          <w:rFonts w:eastAsia="宋体"/>
          <w:lang w:eastAsia="zh-CN"/>
        </w:rPr>
      </w:pPr>
    </w:p>
    <w:p w14:paraId="14144CF5" w14:textId="0C543A25" w:rsidR="006028FB" w:rsidRDefault="006028FB" w:rsidP="00F44297">
      <w:pPr>
        <w:rPr>
          <w:rFonts w:eastAsia="宋体"/>
          <w:lang w:eastAsia="zh-CN"/>
        </w:rPr>
      </w:pPr>
      <w:r>
        <w:rPr>
          <w:rFonts w:eastAsia="宋体" w:hint="eastAsia"/>
          <w:lang w:eastAsia="zh-CN"/>
        </w:rPr>
        <w:t xml:space="preserve">In the </w:t>
      </w:r>
      <w:r>
        <w:rPr>
          <w:rFonts w:eastAsia="宋体"/>
          <w:lang w:eastAsia="zh-CN"/>
        </w:rPr>
        <w:t>previous</w:t>
      </w:r>
      <w:r>
        <w:rPr>
          <w:rFonts w:eastAsia="宋体" w:hint="eastAsia"/>
          <w:lang w:eastAsia="zh-CN"/>
        </w:rPr>
        <w:t xml:space="preserve"> RAN2 meeting, it was discussed that </w:t>
      </w:r>
      <w:r w:rsidR="00211E87">
        <w:rPr>
          <w:rFonts w:eastAsia="宋体" w:hint="eastAsia"/>
          <w:lang w:eastAsia="zh-CN"/>
        </w:rPr>
        <w:t>UE can trigger a report of LPP provide capabilities message if there is a change of applicable functionality. However, there is a concern of too frequent applicability report if LMF does not provide additional control.</w:t>
      </w:r>
    </w:p>
    <w:p w14:paraId="30723A89" w14:textId="2558E53D" w:rsidR="00450209" w:rsidRDefault="00450209" w:rsidP="00F44297">
      <w:pPr>
        <w:rPr>
          <w:rFonts w:eastAsia="宋体"/>
          <w:lang w:eastAsia="zh-CN"/>
        </w:rPr>
      </w:pPr>
      <w:proofErr w:type="gramStart"/>
      <w:r>
        <w:rPr>
          <w:rFonts w:eastAsia="宋体" w:hint="eastAsia"/>
          <w:lang w:eastAsia="zh-CN"/>
        </w:rPr>
        <w:t>First of all</w:t>
      </w:r>
      <w:proofErr w:type="gramEnd"/>
      <w:r>
        <w:rPr>
          <w:rFonts w:eastAsia="宋体" w:hint="eastAsia"/>
          <w:lang w:eastAsia="zh-CN"/>
        </w:rPr>
        <w:t xml:space="preserve">, we </w:t>
      </w:r>
      <w:r>
        <w:rPr>
          <w:rFonts w:eastAsia="宋体"/>
          <w:lang w:eastAsia="zh-CN"/>
        </w:rPr>
        <w:t>believe</w:t>
      </w:r>
      <w:r>
        <w:rPr>
          <w:rFonts w:eastAsia="宋体" w:hint="eastAsia"/>
          <w:lang w:eastAsia="zh-CN"/>
        </w:rPr>
        <w:t xml:space="preserve"> it is critical to </w:t>
      </w:r>
      <w:r>
        <w:rPr>
          <w:rFonts w:eastAsia="宋体"/>
          <w:lang w:eastAsia="zh-CN"/>
        </w:rPr>
        <w:t>inform</w:t>
      </w:r>
      <w:r>
        <w:rPr>
          <w:rFonts w:eastAsia="宋体" w:hint="eastAsia"/>
          <w:lang w:eastAsia="zh-CN"/>
        </w:rPr>
        <w:t xml:space="preserve"> NW about </w:t>
      </w:r>
      <w:r w:rsidR="00200AF4">
        <w:rPr>
          <w:rFonts w:eastAsia="宋体" w:hint="eastAsia"/>
          <w:lang w:eastAsia="zh-CN"/>
        </w:rPr>
        <w:t xml:space="preserve">the </w:t>
      </w:r>
      <w:r w:rsidR="00200AF4">
        <w:rPr>
          <w:rFonts w:eastAsia="宋体"/>
          <w:lang w:eastAsia="zh-CN"/>
        </w:rPr>
        <w:t>“</w:t>
      </w:r>
      <w:r w:rsidR="00200AF4">
        <w:rPr>
          <w:rFonts w:eastAsia="宋体" w:hint="eastAsia"/>
          <w:lang w:eastAsia="zh-CN"/>
        </w:rPr>
        <w:t>inapplicability</w:t>
      </w:r>
      <w:r w:rsidR="00200AF4">
        <w:rPr>
          <w:rFonts w:eastAsia="宋体"/>
          <w:lang w:eastAsia="zh-CN"/>
        </w:rPr>
        <w:t>”</w:t>
      </w:r>
      <w:r w:rsidR="00200AF4">
        <w:rPr>
          <w:rFonts w:eastAsia="宋体" w:hint="eastAsia"/>
          <w:lang w:eastAsia="zh-CN"/>
        </w:rPr>
        <w:t xml:space="preserve"> of the AIML based positioning method, which can be indicated via either:</w:t>
      </w:r>
    </w:p>
    <w:p w14:paraId="6FE2FF0B" w14:textId="15527611" w:rsidR="00200AF4" w:rsidRDefault="00200AF4" w:rsidP="00200AF4">
      <w:pPr>
        <w:pStyle w:val="ListParagraph"/>
        <w:numPr>
          <w:ilvl w:val="0"/>
          <w:numId w:val="48"/>
        </w:numPr>
        <w:rPr>
          <w:rFonts w:eastAsia="宋体"/>
          <w:lang w:eastAsia="zh-CN"/>
        </w:rPr>
      </w:pPr>
      <w:r>
        <w:rPr>
          <w:rFonts w:eastAsia="宋体" w:hint="eastAsia"/>
          <w:lang w:eastAsia="zh-CN"/>
        </w:rPr>
        <w:t>T</w:t>
      </w:r>
      <w:r w:rsidR="007B11AE" w:rsidRPr="00200AF4">
        <w:rPr>
          <w:rFonts w:eastAsia="宋体" w:hint="eastAsia"/>
          <w:lang w:eastAsia="zh-CN"/>
        </w:rPr>
        <w:t xml:space="preserve">he UL LPP </w:t>
      </w:r>
      <w:proofErr w:type="spellStart"/>
      <w:r w:rsidR="007B11AE" w:rsidRPr="00200AF4">
        <w:rPr>
          <w:rFonts w:eastAsia="宋体" w:hint="eastAsia"/>
          <w:lang w:eastAsia="zh-CN"/>
        </w:rPr>
        <w:t>ProvideLocationInformation</w:t>
      </w:r>
      <w:proofErr w:type="spellEnd"/>
      <w:r w:rsidR="007B11AE" w:rsidRPr="00200AF4">
        <w:rPr>
          <w:rFonts w:eastAsia="宋体" w:hint="eastAsia"/>
          <w:lang w:eastAsia="zh-CN"/>
        </w:rPr>
        <w:t xml:space="preserve"> message to LMF</w:t>
      </w:r>
      <w:r>
        <w:rPr>
          <w:rFonts w:eastAsia="宋体" w:hint="eastAsia"/>
          <w:lang w:eastAsia="zh-CN"/>
        </w:rPr>
        <w:t xml:space="preserve"> during a positioning session as an error cause, or</w:t>
      </w:r>
    </w:p>
    <w:p w14:paraId="1778EA9A" w14:textId="6AFE9790" w:rsidR="00200AF4" w:rsidRDefault="00200AF4" w:rsidP="00200AF4">
      <w:pPr>
        <w:pStyle w:val="ListParagraph"/>
        <w:numPr>
          <w:ilvl w:val="0"/>
          <w:numId w:val="48"/>
        </w:numPr>
        <w:rPr>
          <w:rFonts w:eastAsia="宋体"/>
          <w:lang w:eastAsia="zh-CN"/>
        </w:rPr>
      </w:pPr>
      <w:r>
        <w:rPr>
          <w:rFonts w:eastAsia="宋体" w:hint="eastAsia"/>
          <w:lang w:eastAsia="zh-CN"/>
        </w:rPr>
        <w:t xml:space="preserve">The UL LPP </w:t>
      </w:r>
      <w:proofErr w:type="spellStart"/>
      <w:r>
        <w:rPr>
          <w:rFonts w:eastAsia="宋体" w:hint="eastAsia"/>
          <w:lang w:eastAsia="zh-CN"/>
        </w:rPr>
        <w:t>ProvideCapabilities</w:t>
      </w:r>
      <w:proofErr w:type="spellEnd"/>
      <w:r>
        <w:rPr>
          <w:rFonts w:eastAsia="宋体" w:hint="eastAsia"/>
          <w:lang w:eastAsia="zh-CN"/>
        </w:rPr>
        <w:t xml:space="preserve"> message.</w:t>
      </w:r>
    </w:p>
    <w:p w14:paraId="0D6FF2C0" w14:textId="77777777" w:rsidR="00200AF4" w:rsidRDefault="00200AF4" w:rsidP="00200AF4">
      <w:pPr>
        <w:rPr>
          <w:rFonts w:eastAsia="宋体"/>
          <w:lang w:eastAsia="zh-CN"/>
        </w:rPr>
      </w:pPr>
    </w:p>
    <w:p w14:paraId="244A133D" w14:textId="2B011AA6" w:rsidR="00200AF4" w:rsidRPr="00200AF4" w:rsidRDefault="00200AF4" w:rsidP="00200AF4">
      <w:pPr>
        <w:rPr>
          <w:rFonts w:eastAsia="宋体"/>
          <w:lang w:eastAsia="zh-CN"/>
        </w:rPr>
      </w:pPr>
      <w:r>
        <w:rPr>
          <w:rFonts w:eastAsia="宋体" w:hint="eastAsia"/>
          <w:lang w:eastAsia="zh-CN"/>
        </w:rPr>
        <w:t xml:space="preserve">Then, the concern of too frequent </w:t>
      </w:r>
      <w:r w:rsidR="00CD4D66">
        <w:rPr>
          <w:rFonts w:eastAsia="宋体" w:hint="eastAsia"/>
          <w:lang w:eastAsia="zh-CN"/>
        </w:rPr>
        <w:t xml:space="preserve">applicability report </w:t>
      </w:r>
      <w:r>
        <w:rPr>
          <w:rFonts w:eastAsia="宋体" w:hint="eastAsia"/>
          <w:lang w:eastAsia="zh-CN"/>
        </w:rPr>
        <w:t>lies in the case that</w:t>
      </w:r>
      <w:r w:rsidR="00CD4D66">
        <w:rPr>
          <w:rFonts w:eastAsia="宋体" w:hint="eastAsia"/>
          <w:lang w:eastAsia="zh-CN"/>
        </w:rPr>
        <w:t xml:space="preserve"> </w:t>
      </w:r>
      <w:r w:rsidR="00CD4D66" w:rsidRPr="00CD4D66">
        <w:rPr>
          <w:rFonts w:eastAsia="宋体" w:hint="eastAsia"/>
          <w:b/>
          <w:bCs/>
          <w:lang w:eastAsia="zh-CN"/>
        </w:rPr>
        <w:t xml:space="preserve">right after UE indicates LMF about the </w:t>
      </w:r>
      <w:r w:rsidR="00CD4D66" w:rsidRPr="00CD4D66">
        <w:rPr>
          <w:rFonts w:eastAsia="宋体"/>
          <w:b/>
          <w:bCs/>
          <w:lang w:eastAsia="zh-CN"/>
        </w:rPr>
        <w:t>“inapplicability”</w:t>
      </w:r>
      <w:r w:rsidR="00CD4D66" w:rsidRPr="00CD4D66">
        <w:rPr>
          <w:rFonts w:eastAsia="宋体" w:hint="eastAsia"/>
          <w:b/>
          <w:bCs/>
          <w:lang w:eastAsia="zh-CN"/>
        </w:rPr>
        <w:t>,</w:t>
      </w:r>
      <w:r w:rsidRPr="00CD4D66">
        <w:rPr>
          <w:rFonts w:eastAsia="宋体" w:hint="eastAsia"/>
          <w:b/>
          <w:bCs/>
          <w:lang w:eastAsia="zh-CN"/>
        </w:rPr>
        <w:t xml:space="preserve"> </w:t>
      </w:r>
      <w:r w:rsidR="00CD4D66" w:rsidRPr="00CD4D66">
        <w:rPr>
          <w:rFonts w:eastAsia="宋体" w:hint="eastAsia"/>
          <w:b/>
          <w:bCs/>
          <w:lang w:eastAsia="zh-CN"/>
        </w:rPr>
        <w:t xml:space="preserve">UE </w:t>
      </w:r>
      <w:r w:rsidR="00CD4D66" w:rsidRPr="00CD4D66">
        <w:rPr>
          <w:rFonts w:eastAsia="宋体"/>
          <w:b/>
          <w:bCs/>
          <w:lang w:eastAsia="zh-CN"/>
        </w:rPr>
        <w:t>determines</w:t>
      </w:r>
      <w:r w:rsidR="00CD4D66" w:rsidRPr="00CD4D66">
        <w:rPr>
          <w:rFonts w:eastAsia="宋体" w:hint="eastAsia"/>
          <w:b/>
          <w:bCs/>
          <w:lang w:eastAsia="zh-CN"/>
        </w:rPr>
        <w:t xml:space="preserve"> the AIML based positioning method becomes applicable again and trigger another applicability report</w:t>
      </w:r>
      <w:r w:rsidR="003C7918">
        <w:rPr>
          <w:rFonts w:eastAsia="宋体" w:hint="eastAsia"/>
          <w:b/>
          <w:bCs/>
          <w:lang w:eastAsia="zh-CN"/>
        </w:rPr>
        <w:t xml:space="preserve"> immediately</w:t>
      </w:r>
      <w:r w:rsidR="00CD4D66">
        <w:rPr>
          <w:rFonts w:eastAsia="宋体" w:hint="eastAsia"/>
          <w:lang w:eastAsia="zh-CN"/>
        </w:rPr>
        <w:t>.</w:t>
      </w:r>
    </w:p>
    <w:p w14:paraId="3BBF329D" w14:textId="1D1BF4DC" w:rsidR="005E7080" w:rsidRDefault="00C028EC" w:rsidP="00F44297">
      <w:pPr>
        <w:rPr>
          <w:rFonts w:eastAsia="宋体"/>
          <w:lang w:eastAsia="zh-CN"/>
        </w:rPr>
      </w:pPr>
      <w:r>
        <w:rPr>
          <w:rFonts w:eastAsia="宋体" w:hint="eastAsia"/>
          <w:lang w:eastAsia="zh-CN"/>
        </w:rPr>
        <w:t xml:space="preserve">In our understanding, for the positioning use case, </w:t>
      </w:r>
      <w:r w:rsidR="00F86D79">
        <w:rPr>
          <w:rFonts w:eastAsia="宋体" w:hint="eastAsia"/>
          <w:lang w:eastAsia="zh-CN"/>
        </w:rPr>
        <w:t xml:space="preserve">a UE sided model is usually trained for positioning within </w:t>
      </w:r>
      <w:proofErr w:type="gramStart"/>
      <w:r w:rsidR="00F86D79">
        <w:rPr>
          <w:rFonts w:eastAsia="宋体" w:hint="eastAsia"/>
          <w:lang w:eastAsia="zh-CN"/>
        </w:rPr>
        <w:t>a</w:t>
      </w:r>
      <w:proofErr w:type="gramEnd"/>
      <w:r w:rsidR="00F86D79">
        <w:rPr>
          <w:rFonts w:eastAsia="宋体" w:hint="eastAsia"/>
          <w:lang w:eastAsia="zh-CN"/>
        </w:rPr>
        <w:t xml:space="preserve"> area, of which the applicability/</w:t>
      </w:r>
      <w:r w:rsidR="00F86D79">
        <w:rPr>
          <w:rFonts w:eastAsia="宋体"/>
          <w:lang w:eastAsia="zh-CN"/>
        </w:rPr>
        <w:t>inapplicability</w:t>
      </w:r>
      <w:r w:rsidR="00F86D79">
        <w:rPr>
          <w:rFonts w:eastAsia="宋体" w:hint="eastAsia"/>
          <w:lang w:eastAsia="zh-CN"/>
        </w:rPr>
        <w:t xml:space="preserve"> is not expected to change frequently as concerned by some companies. On the other hand, if mechanism is really needed t</w:t>
      </w:r>
      <w:r w:rsidR="003C7918">
        <w:rPr>
          <w:rFonts w:eastAsia="宋体" w:hint="eastAsia"/>
          <w:lang w:eastAsia="zh-CN"/>
        </w:rPr>
        <w:t xml:space="preserve">o avoid this issue, it could be straight forward to introduce </w:t>
      </w:r>
      <w:r w:rsidR="003C7918">
        <w:rPr>
          <w:rFonts w:eastAsia="宋体"/>
          <w:lang w:eastAsia="zh-CN"/>
        </w:rPr>
        <w:t>the</w:t>
      </w:r>
      <w:r w:rsidR="003C7918">
        <w:rPr>
          <w:rFonts w:eastAsia="宋体" w:hint="eastAsia"/>
          <w:lang w:eastAsia="zh-CN"/>
        </w:rPr>
        <w:t xml:space="preserve"> mechanism of prohibit timer</w:t>
      </w:r>
      <w:r w:rsidR="0092750E">
        <w:rPr>
          <w:rFonts w:eastAsia="宋体" w:hint="eastAsia"/>
          <w:lang w:eastAsia="zh-CN"/>
        </w:rPr>
        <w:t xml:space="preserve">. </w:t>
      </w:r>
      <w:proofErr w:type="gramStart"/>
      <w:r w:rsidR="0092750E">
        <w:rPr>
          <w:rFonts w:eastAsia="宋体" w:hint="eastAsia"/>
          <w:lang w:eastAsia="zh-CN"/>
        </w:rPr>
        <w:t>In particular, a</w:t>
      </w:r>
      <w:proofErr w:type="gramEnd"/>
      <w:r w:rsidR="0092750E">
        <w:rPr>
          <w:rFonts w:eastAsia="宋体" w:hint="eastAsia"/>
          <w:lang w:eastAsia="zh-CN"/>
        </w:rPr>
        <w:t xml:space="preserve"> prohibit timer can be configured to UE that, after UE </w:t>
      </w:r>
      <w:r w:rsidR="0025047A">
        <w:rPr>
          <w:rFonts w:eastAsia="宋体" w:hint="eastAsia"/>
          <w:lang w:eastAsia="zh-CN"/>
        </w:rPr>
        <w:t>indicating the AIML based positioning method is/becomes inapplicable, UE shall not trigger another report indicating the same method becomes applicable again within a time period.</w:t>
      </w:r>
    </w:p>
    <w:p w14:paraId="07B8040E" w14:textId="77777777" w:rsidR="003C7918" w:rsidRDefault="003C7918" w:rsidP="00F44297">
      <w:pPr>
        <w:rPr>
          <w:rFonts w:eastAsia="宋体"/>
          <w:lang w:eastAsia="zh-CN"/>
        </w:rPr>
      </w:pPr>
    </w:p>
    <w:p w14:paraId="3D2047CF" w14:textId="203B967A" w:rsidR="00CD4D66" w:rsidRDefault="00AA11DC" w:rsidP="00CD4D66">
      <w:pPr>
        <w:pStyle w:val="Observation"/>
        <w:rPr>
          <w:rFonts w:eastAsia="宋体"/>
        </w:rPr>
      </w:pPr>
      <w:bookmarkStart w:id="5" w:name="_Toc194047718"/>
      <w:r>
        <w:rPr>
          <w:rFonts w:eastAsia="宋体" w:hint="eastAsia"/>
        </w:rPr>
        <w:t>It is critical to inform LMF about the inapplicability of AIML based positioning method timely.</w:t>
      </w:r>
      <w:bookmarkEnd w:id="5"/>
    </w:p>
    <w:p w14:paraId="61C874A4" w14:textId="0E0D2C97" w:rsidR="00AA11DC" w:rsidRDefault="00F86D79" w:rsidP="00CD4D66">
      <w:pPr>
        <w:pStyle w:val="Observation"/>
        <w:rPr>
          <w:rFonts w:eastAsia="宋体"/>
        </w:rPr>
      </w:pPr>
      <w:bookmarkStart w:id="6" w:name="_Toc194047719"/>
      <w:r>
        <w:rPr>
          <w:rFonts w:eastAsia="宋体" w:hint="eastAsia"/>
        </w:rPr>
        <w:t>R</w:t>
      </w:r>
      <w:r w:rsidR="00AA11DC" w:rsidRPr="00AA11DC">
        <w:rPr>
          <w:rFonts w:eastAsia="宋体"/>
        </w:rPr>
        <w:t>ight after UE indicates LMF about the “inapplicability”</w:t>
      </w:r>
      <w:r>
        <w:rPr>
          <w:rFonts w:eastAsia="宋体" w:hint="eastAsia"/>
        </w:rPr>
        <w:t xml:space="preserve"> of AIML based positioning</w:t>
      </w:r>
      <w:r w:rsidR="00AA11DC" w:rsidRPr="00AA11DC">
        <w:rPr>
          <w:rFonts w:eastAsia="宋体"/>
        </w:rPr>
        <w:t>,</w:t>
      </w:r>
      <w:r>
        <w:rPr>
          <w:rFonts w:eastAsia="宋体" w:hint="eastAsia"/>
        </w:rPr>
        <w:t xml:space="preserve"> UE is not expected to (or should not)</w:t>
      </w:r>
      <w:r w:rsidR="00AA11DC" w:rsidRPr="00AA11DC">
        <w:rPr>
          <w:rFonts w:eastAsia="宋体"/>
        </w:rPr>
        <w:t xml:space="preserve"> </w:t>
      </w:r>
      <w:r>
        <w:rPr>
          <w:rFonts w:eastAsia="宋体" w:hint="eastAsia"/>
        </w:rPr>
        <w:t>report that</w:t>
      </w:r>
      <w:r w:rsidR="00AA11DC" w:rsidRPr="00AA11DC">
        <w:rPr>
          <w:rFonts w:eastAsia="宋体"/>
        </w:rPr>
        <w:t xml:space="preserve"> </w:t>
      </w:r>
      <w:r>
        <w:rPr>
          <w:rFonts w:eastAsia="宋体" w:hint="eastAsia"/>
        </w:rPr>
        <w:t>the same method</w:t>
      </w:r>
      <w:r w:rsidR="00AA11DC" w:rsidRPr="00AA11DC">
        <w:rPr>
          <w:rFonts w:eastAsia="宋体"/>
        </w:rPr>
        <w:t xml:space="preserve"> becomes applicable again and trigger another applicability report</w:t>
      </w:r>
      <w:r w:rsidR="003C7918">
        <w:rPr>
          <w:rFonts w:eastAsia="宋体" w:hint="eastAsia"/>
        </w:rPr>
        <w:t xml:space="preserve"> immediately</w:t>
      </w:r>
      <w:r w:rsidR="00AA11DC">
        <w:rPr>
          <w:rFonts w:eastAsia="宋体" w:hint="eastAsia"/>
        </w:rPr>
        <w:t>.</w:t>
      </w:r>
      <w:bookmarkEnd w:id="6"/>
      <w:r w:rsidR="00AA11DC">
        <w:rPr>
          <w:rFonts w:eastAsia="宋体" w:hint="eastAsia"/>
        </w:rPr>
        <w:t xml:space="preserve">  </w:t>
      </w:r>
    </w:p>
    <w:p w14:paraId="363A32F6" w14:textId="40242930" w:rsidR="00AA11DC" w:rsidRDefault="00A707AF" w:rsidP="0025047A">
      <w:pPr>
        <w:pStyle w:val="Proposal"/>
        <w:rPr>
          <w:rFonts w:eastAsia="宋体"/>
        </w:rPr>
      </w:pPr>
      <w:bookmarkStart w:id="7" w:name="_Toc194047714"/>
      <w:r>
        <w:rPr>
          <w:rFonts w:eastAsia="宋体" w:hint="eastAsia"/>
        </w:rPr>
        <w:lastRenderedPageBreak/>
        <w:t>There is no additional LMF control for UE to report that a AIML based positioning method becomes inapplicable.</w:t>
      </w:r>
      <w:bookmarkEnd w:id="7"/>
    </w:p>
    <w:p w14:paraId="0ED03B7D" w14:textId="0C41D44E" w:rsidR="00A707AF" w:rsidRDefault="00F86D79" w:rsidP="0025047A">
      <w:pPr>
        <w:pStyle w:val="Proposal"/>
        <w:rPr>
          <w:rFonts w:eastAsia="宋体"/>
        </w:rPr>
      </w:pPr>
      <w:bookmarkStart w:id="8" w:name="_Toc194047715"/>
      <w:r>
        <w:rPr>
          <w:rFonts w:eastAsia="宋体" w:hint="eastAsia"/>
        </w:rPr>
        <w:t xml:space="preserve">If </w:t>
      </w:r>
      <w:r w:rsidR="009C47ED">
        <w:rPr>
          <w:rFonts w:eastAsia="宋体" w:hint="eastAsia"/>
        </w:rPr>
        <w:t xml:space="preserve">any </w:t>
      </w:r>
      <w:r>
        <w:rPr>
          <w:rFonts w:eastAsia="宋体" w:hint="eastAsia"/>
        </w:rPr>
        <w:t xml:space="preserve">mechanism is needed to avoid UE reporting </w:t>
      </w:r>
      <w:r>
        <w:rPr>
          <w:rFonts w:eastAsia="宋体"/>
        </w:rPr>
        <w:t>“</w:t>
      </w:r>
      <w:r>
        <w:rPr>
          <w:rFonts w:eastAsia="宋体" w:hint="eastAsia"/>
        </w:rPr>
        <w:t>applicability</w:t>
      </w:r>
      <w:r>
        <w:rPr>
          <w:rFonts w:eastAsia="宋体"/>
        </w:rPr>
        <w:t>”</w:t>
      </w:r>
      <w:r>
        <w:rPr>
          <w:rFonts w:eastAsia="宋体" w:hint="eastAsia"/>
        </w:rPr>
        <w:t xml:space="preserve"> right after </w:t>
      </w:r>
      <w:r>
        <w:rPr>
          <w:rFonts w:eastAsia="宋体"/>
        </w:rPr>
        <w:t>“</w:t>
      </w:r>
      <w:r>
        <w:rPr>
          <w:rFonts w:eastAsia="宋体" w:hint="eastAsia"/>
        </w:rPr>
        <w:t>inapplicability</w:t>
      </w:r>
      <w:r>
        <w:rPr>
          <w:rFonts w:eastAsia="宋体"/>
        </w:rPr>
        <w:t>”</w:t>
      </w:r>
      <w:r>
        <w:rPr>
          <w:rFonts w:eastAsia="宋体" w:hint="eastAsia"/>
        </w:rPr>
        <w:t xml:space="preserve"> has been reported for the same AIML based positioning, a prohibit </w:t>
      </w:r>
      <w:proofErr w:type="gramStart"/>
      <w:r>
        <w:rPr>
          <w:rFonts w:eastAsia="宋体" w:hint="eastAsia"/>
        </w:rPr>
        <w:t>timer based</w:t>
      </w:r>
      <w:proofErr w:type="gramEnd"/>
      <w:r>
        <w:rPr>
          <w:rFonts w:eastAsia="宋体" w:hint="eastAsia"/>
        </w:rPr>
        <w:t xml:space="preserve"> approach can be considered.</w:t>
      </w:r>
      <w:bookmarkEnd w:id="8"/>
    </w:p>
    <w:p w14:paraId="33DB7798" w14:textId="77777777" w:rsidR="00AA11DC" w:rsidRPr="00F44297" w:rsidRDefault="00AA11DC" w:rsidP="00AA11DC">
      <w:pPr>
        <w:pStyle w:val="Observation"/>
        <w:numPr>
          <w:ilvl w:val="0"/>
          <w:numId w:val="0"/>
        </w:numPr>
        <w:ind w:left="1701" w:hanging="1701"/>
        <w:rPr>
          <w:rFonts w:eastAsia="宋体"/>
        </w:rPr>
      </w:pPr>
    </w:p>
    <w:p w14:paraId="341CF32F" w14:textId="0D4F0C51" w:rsidR="008E5823" w:rsidRPr="008E5823" w:rsidRDefault="00DD3731" w:rsidP="001D1996">
      <w:pPr>
        <w:pStyle w:val="Heading2"/>
        <w:rPr>
          <w:rFonts w:eastAsia="宋体"/>
          <w:lang w:eastAsia="zh-CN"/>
        </w:rPr>
      </w:pPr>
      <w:r>
        <w:rPr>
          <w:rFonts w:eastAsia="宋体" w:hint="eastAsia"/>
          <w:lang w:eastAsia="zh-CN"/>
        </w:rPr>
        <w:t>2.2</w:t>
      </w:r>
      <w:r>
        <w:rPr>
          <w:rFonts w:eastAsia="宋体"/>
          <w:lang w:eastAsia="zh-CN"/>
        </w:rPr>
        <w:tab/>
      </w:r>
      <w:r w:rsidR="008E5823" w:rsidRPr="008E5823">
        <w:rPr>
          <w:rFonts w:eastAsia="宋体" w:hint="eastAsia"/>
          <w:lang w:eastAsia="zh-CN"/>
        </w:rPr>
        <w:t>Positioning accuracy monitoring</w:t>
      </w:r>
    </w:p>
    <w:tbl>
      <w:tblPr>
        <w:tblStyle w:val="TableGrid"/>
        <w:tblW w:w="0" w:type="auto"/>
        <w:tblLook w:val="04A0" w:firstRow="1" w:lastRow="0" w:firstColumn="1" w:lastColumn="0" w:noHBand="0" w:noVBand="1"/>
      </w:tblPr>
      <w:tblGrid>
        <w:gridCol w:w="9855"/>
      </w:tblGrid>
      <w:tr w:rsidR="008E5823" w14:paraId="7CA46326" w14:textId="77777777" w:rsidTr="008E5823">
        <w:tc>
          <w:tcPr>
            <w:tcW w:w="9855" w:type="dxa"/>
          </w:tcPr>
          <w:p w14:paraId="65F617A7" w14:textId="7E6FEA5F" w:rsidR="00DD3731" w:rsidRPr="001D1996" w:rsidRDefault="00DD3731" w:rsidP="008E5823">
            <w:pPr>
              <w:rPr>
                <w:rFonts w:ascii="Times New Roman" w:eastAsia="等线" w:hAnsi="Times New Roman"/>
                <w:b/>
                <w:bCs/>
                <w:lang w:val="en-US" w:eastAsia="zh-CN"/>
              </w:rPr>
            </w:pPr>
            <w:r w:rsidRPr="001D1996">
              <w:rPr>
                <w:rFonts w:ascii="Times New Roman" w:eastAsia="等线" w:hAnsi="Times New Roman"/>
                <w:b/>
                <w:bCs/>
                <w:lang w:val="en-US" w:eastAsia="zh-CN"/>
              </w:rPr>
              <w:t>RAN1 Agreement</w:t>
            </w:r>
          </w:p>
          <w:p w14:paraId="1DBEA21B" w14:textId="6C7F2D34" w:rsidR="008E5823" w:rsidRPr="006C5CFB" w:rsidRDefault="008E5823" w:rsidP="008E5823">
            <w:pPr>
              <w:rPr>
                <w:rFonts w:ascii="Times New Roman" w:eastAsia="等线" w:hAnsi="Times New Roman"/>
                <w:highlight w:val="green"/>
                <w:lang w:val="en-US" w:eastAsia="zh-CN"/>
              </w:rPr>
            </w:pPr>
            <w:r w:rsidRPr="006C5CFB">
              <w:rPr>
                <w:rFonts w:ascii="Times New Roman" w:eastAsia="等线" w:hAnsi="Times New Roman"/>
                <w:highlight w:val="green"/>
                <w:lang w:val="en-US" w:eastAsia="zh-CN"/>
              </w:rPr>
              <w:t>Agreement</w:t>
            </w:r>
          </w:p>
          <w:p w14:paraId="355D952A" w14:textId="77777777" w:rsidR="008E5823" w:rsidRPr="006C5CFB" w:rsidRDefault="008E5823" w:rsidP="008E5823">
            <w:pPr>
              <w:rPr>
                <w:rFonts w:ascii="Times New Roman" w:hAnsi="Times New Roman"/>
                <w:strike/>
              </w:rPr>
            </w:pPr>
            <w:r w:rsidRPr="006C5CFB">
              <w:rPr>
                <w:rFonts w:ascii="Times New Roman" w:hAnsi="Times New Roman"/>
              </w:rPr>
              <w:t xml:space="preserve">For model performance monitoring of AI/ML positioning Case 1, for model performance monitoring metric calculation in label-based model monitoring, study the feasibility, benefits, and </w:t>
            </w:r>
            <w:r w:rsidRPr="006C5CFB">
              <w:rPr>
                <w:rFonts w:ascii="Times New Roman" w:eastAsia="等线" w:hAnsi="Times New Roman"/>
                <w:lang w:eastAsia="zh-CN"/>
              </w:rPr>
              <w:t xml:space="preserve">potential </w:t>
            </w:r>
            <w:r w:rsidRPr="006C5CFB">
              <w:rPr>
                <w:rFonts w:ascii="Times New Roman" w:hAnsi="Times New Roman"/>
              </w:rPr>
              <w:t xml:space="preserve">specification impact of the following options </w:t>
            </w:r>
            <w:proofErr w:type="gramStart"/>
            <w:r w:rsidRPr="006C5CFB">
              <w:rPr>
                <w:rFonts w:ascii="Times New Roman" w:hAnsi="Times New Roman"/>
              </w:rPr>
              <w:t>with regard to</w:t>
            </w:r>
            <w:proofErr w:type="gramEnd"/>
            <w:r w:rsidRPr="006C5CFB">
              <w:rPr>
                <w:rFonts w:ascii="Times New Roman" w:hAnsi="Times New Roman"/>
              </w:rPr>
              <w:t xml:space="preserve"> how to generate information on ground truth label: </w:t>
            </w:r>
          </w:p>
          <w:p w14:paraId="62303E4D" w14:textId="77777777" w:rsidR="008E5823" w:rsidRPr="006C5CFB" w:rsidRDefault="008E5823" w:rsidP="008E5823">
            <w:pPr>
              <w:widowControl w:val="0"/>
              <w:numPr>
                <w:ilvl w:val="0"/>
                <w:numId w:val="52"/>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 The target UE side performs monitoring metric calculation. </w:t>
            </w:r>
          </w:p>
          <w:p w14:paraId="6FD30C33"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A-1. At least information on ground truth label of the target UE is generated by LMF and provided to the target UE. </w:t>
            </w:r>
          </w:p>
          <w:p w14:paraId="0E8806E1" w14:textId="77777777" w:rsidR="008E5823" w:rsidRPr="006C5CFB" w:rsidRDefault="008E5823" w:rsidP="008E5823">
            <w:pPr>
              <w:widowControl w:val="0"/>
              <w:numPr>
                <w:ilvl w:val="2"/>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In one example, target UE and/or </w:t>
            </w:r>
            <w:proofErr w:type="spellStart"/>
            <w:r w:rsidRPr="006C5CFB">
              <w:rPr>
                <w:rFonts w:ascii="Times New Roman" w:hAnsi="Times New Roman"/>
                <w:lang w:val="en-US" w:eastAsia="x-none"/>
              </w:rPr>
              <w:t>gNB</w:t>
            </w:r>
            <w:proofErr w:type="spellEnd"/>
            <w:r w:rsidRPr="006C5CFB">
              <w:rPr>
                <w:rFonts w:ascii="Times New Roman" w:hAnsi="Times New Roman"/>
                <w:lang w:val="en-US" w:eastAsia="x-none"/>
              </w:rPr>
              <w:t xml:space="preserve"> sends measurement (e.g., legacy measurement) to LMF so that LMF can derive the information on ground truth label.</w:t>
            </w:r>
          </w:p>
          <w:p w14:paraId="137C8D14"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Option A-2. At least position calculation assistance data (e.g., existing information for UE-based positioning method) is provided from LMF to the target UE.</w:t>
            </w:r>
          </w:p>
          <w:p w14:paraId="2C3CF99B"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A-3. Reuse Rel-18 assistance data transfer framework from LMF to the target UE, where the PRU measurement (e.g., legacy measurement) and the corresponding PRU location are sent via LMF to the target UE. </w:t>
            </w:r>
          </w:p>
          <w:p w14:paraId="3A4071C5"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A-4. PRU measurement (and the corresponding PRU location if not already known at the UE-side) are sent from PRU to the target UE side </w:t>
            </w:r>
            <w:r w:rsidRPr="006C5CFB">
              <w:rPr>
                <w:rFonts w:ascii="Times New Roman" w:hAnsi="Times New Roman"/>
                <w:strike/>
                <w:lang w:val="en-US" w:eastAsia="x-none"/>
              </w:rPr>
              <w:t>(e.g., target UE, OTT server)</w:t>
            </w:r>
            <w:r w:rsidRPr="006C5CFB">
              <w:rPr>
                <w:rFonts w:ascii="Times New Roman" w:hAnsi="Times New Roman"/>
                <w:lang w:val="en-US" w:eastAsia="x-none"/>
              </w:rPr>
              <w:t xml:space="preserve">. </w:t>
            </w:r>
          </w:p>
          <w:p w14:paraId="555970D3" w14:textId="77777777" w:rsidR="008E5823" w:rsidRPr="006C5CFB" w:rsidRDefault="008E5823" w:rsidP="008E5823">
            <w:pPr>
              <w:widowControl w:val="0"/>
              <w:numPr>
                <w:ilvl w:val="2"/>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Note: Option A-4 can be realized by implementation in a manner transparent to specification if the PRU sends information to the target UE side in a proprietary method.</w:t>
            </w:r>
          </w:p>
          <w:p w14:paraId="634A3BD2" w14:textId="77777777" w:rsidR="008E5823" w:rsidRPr="006C5CFB" w:rsidRDefault="008E5823" w:rsidP="008E5823">
            <w:pPr>
              <w:widowControl w:val="0"/>
              <w:numPr>
                <w:ilvl w:val="0"/>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Option B. The LMF performs monitoring metric calculation.</w:t>
            </w:r>
          </w:p>
          <w:p w14:paraId="31E5DA15"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eastAsia="等线" w:hAnsi="Times New Roman"/>
                <w:lang w:val="en-US" w:eastAsia="zh-CN"/>
              </w:rPr>
              <w:t xml:space="preserve">Option B-1. </w:t>
            </w:r>
            <w:r w:rsidRPr="006C5CFB">
              <w:rPr>
                <w:rFonts w:ascii="Times New Roman" w:hAnsi="Times New Roman"/>
                <w:lang w:val="en-US" w:eastAsia="x-none"/>
              </w:rPr>
              <w:t xml:space="preserve">at least </w:t>
            </w:r>
            <w:r w:rsidRPr="006C5CFB">
              <w:rPr>
                <w:rFonts w:ascii="Times New Roman" w:eastAsia="宋体" w:hAnsi="Times New Roman"/>
                <w:lang w:val="en-US" w:eastAsia="zh-CN"/>
              </w:rPr>
              <w:t>inference result</w:t>
            </w:r>
            <w:r w:rsidRPr="006C5CFB">
              <w:rPr>
                <w:rFonts w:ascii="Times New Roman" w:hAnsi="Times New Roman"/>
                <w:lang w:val="en-US" w:eastAsia="x-none"/>
              </w:rPr>
              <w:t xml:space="preserve"> </w:t>
            </w:r>
            <w:r w:rsidRPr="006C5CFB">
              <w:rPr>
                <w:rFonts w:ascii="Times New Roman" w:eastAsia="宋体" w:hAnsi="Times New Roman"/>
                <w:lang w:val="en-US" w:eastAsia="zh-CN"/>
              </w:rPr>
              <w:t xml:space="preserve">(i.e., the model output corresponding to target UE’s channel measurement) </w:t>
            </w:r>
            <w:r w:rsidRPr="006C5CFB">
              <w:rPr>
                <w:rFonts w:ascii="Times New Roman" w:hAnsi="Times New Roman"/>
                <w:lang w:val="en-US" w:eastAsia="x-none"/>
              </w:rPr>
              <w:t>of the target UE</w:t>
            </w:r>
            <w:r w:rsidRPr="006C5CFB">
              <w:rPr>
                <w:rFonts w:ascii="Times New Roman" w:eastAsia="宋体" w:hAnsi="Times New Roman"/>
                <w:lang w:val="en-US" w:eastAsia="zh-CN"/>
              </w:rPr>
              <w:t xml:space="preserve"> is sent by the target UE to </w:t>
            </w:r>
            <w:r w:rsidRPr="006C5CFB">
              <w:rPr>
                <w:rFonts w:ascii="Times New Roman" w:hAnsi="Times New Roman"/>
                <w:lang w:val="en-US" w:eastAsia="x-none"/>
              </w:rPr>
              <w:t xml:space="preserve">LMF. </w:t>
            </w:r>
          </w:p>
          <w:p w14:paraId="59EC1598"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eastAsia="宋体" w:hAnsi="Times New Roman"/>
                <w:lang w:val="en-US" w:eastAsia="zh-CN"/>
              </w:rPr>
              <w:t xml:space="preserve">Option B-2. </w:t>
            </w:r>
            <w:r w:rsidRPr="006C5CFB">
              <w:rPr>
                <w:rFonts w:ascii="Times New Roman" w:hAnsi="Times New Roman"/>
                <w:lang w:val="en-US" w:eastAsia="x-none"/>
              </w:rPr>
              <w:t>PRU</w:t>
            </w:r>
            <w:r w:rsidRPr="006C5CFB">
              <w:rPr>
                <w:rFonts w:ascii="Times New Roman" w:eastAsia="宋体" w:hAnsi="Times New Roman"/>
                <w:lang w:val="en-US" w:eastAsia="zh-CN"/>
              </w:rPr>
              <w:t>’s</w:t>
            </w:r>
            <w:r w:rsidRPr="006C5CFB">
              <w:rPr>
                <w:rFonts w:ascii="Times New Roman" w:hAnsi="Times New Roman"/>
                <w:lang w:val="en-US" w:eastAsia="x-none"/>
              </w:rPr>
              <w:t xml:space="preserve"> </w:t>
            </w:r>
            <w:r w:rsidRPr="006C5CFB">
              <w:rPr>
                <w:rFonts w:ascii="Times New Roman" w:eastAsia="宋体" w:hAnsi="Times New Roman"/>
                <w:lang w:val="en-US" w:eastAsia="zh-CN"/>
              </w:rPr>
              <w:t xml:space="preserve">channel </w:t>
            </w:r>
            <w:r w:rsidRPr="006C5CFB">
              <w:rPr>
                <w:rFonts w:ascii="Times New Roman" w:hAnsi="Times New Roman"/>
                <w:lang w:val="en-US" w:eastAsia="x-none"/>
              </w:rPr>
              <w:t>measurement is sent via LMF to the target UE</w:t>
            </w:r>
            <w:r w:rsidRPr="006C5CFB">
              <w:rPr>
                <w:rFonts w:ascii="Times New Roman" w:eastAsia="宋体" w:hAnsi="Times New Roman"/>
                <w:lang w:val="en-US" w:eastAsia="zh-CN"/>
              </w:rPr>
              <w:t xml:space="preserve">, and the inference result (i.e., the model output corresponding to PRU’s channel measurement) is sent by the target UE to </w:t>
            </w:r>
            <w:r w:rsidRPr="006C5CFB">
              <w:rPr>
                <w:rFonts w:ascii="Times New Roman" w:hAnsi="Times New Roman"/>
                <w:lang w:val="en-US" w:eastAsia="x-none"/>
              </w:rPr>
              <w:t>LMF.</w:t>
            </w:r>
          </w:p>
          <w:p w14:paraId="51054A60" w14:textId="77777777" w:rsidR="008E5823" w:rsidRPr="006C5CFB" w:rsidRDefault="008E5823" w:rsidP="008E5823">
            <w:pPr>
              <w:rPr>
                <w:rFonts w:ascii="Times New Roman" w:eastAsia="等线" w:hAnsi="Times New Roman"/>
                <w:lang w:eastAsia="zh-CN"/>
              </w:rPr>
            </w:pPr>
            <w:r w:rsidRPr="006C5CFB">
              <w:rPr>
                <w:rFonts w:ascii="Times New Roman" w:hAnsi="Times New Roman"/>
              </w:rPr>
              <w:t xml:space="preserve">Note: exact method to perform the monitoring metric calculation is up to implementation. </w:t>
            </w:r>
          </w:p>
          <w:p w14:paraId="53031CC4" w14:textId="77777777" w:rsidR="008E5823" w:rsidRPr="006C5CFB" w:rsidRDefault="008E5823" w:rsidP="008E5823">
            <w:pPr>
              <w:rPr>
                <w:rFonts w:ascii="Times New Roman" w:eastAsia="等线" w:hAnsi="Times New Roman"/>
                <w:lang w:eastAsia="zh-CN"/>
              </w:rPr>
            </w:pPr>
            <w:r w:rsidRPr="006C5CFB">
              <w:rPr>
                <w:rFonts w:ascii="Times New Roman" w:eastAsia="等线" w:hAnsi="Times New Roman"/>
                <w:lang w:eastAsia="zh-CN"/>
              </w:rPr>
              <w:t>Note: Other options are not precluded.</w:t>
            </w:r>
          </w:p>
          <w:p w14:paraId="39736784" w14:textId="77777777" w:rsidR="008E5823" w:rsidRPr="006C5CFB" w:rsidRDefault="008E5823" w:rsidP="008E5823">
            <w:pPr>
              <w:rPr>
                <w:rFonts w:eastAsia="等线"/>
                <w:lang w:eastAsia="zh-CN"/>
              </w:rPr>
            </w:pPr>
          </w:p>
          <w:p w14:paraId="405BAC8D" w14:textId="77777777" w:rsidR="00DD3731" w:rsidRPr="005E3C68" w:rsidRDefault="00DD3731" w:rsidP="00DD3731">
            <w:pPr>
              <w:rPr>
                <w:rFonts w:ascii="Times New Roman" w:eastAsia="等线" w:hAnsi="Times New Roman"/>
                <w:highlight w:val="green"/>
                <w:lang w:eastAsia="zh-CN"/>
              </w:rPr>
            </w:pPr>
            <w:r w:rsidRPr="005E3C68">
              <w:rPr>
                <w:rFonts w:ascii="Times New Roman" w:eastAsia="等线" w:hAnsi="Times New Roman"/>
                <w:highlight w:val="green"/>
                <w:lang w:eastAsia="zh-CN"/>
              </w:rPr>
              <w:t>Agreement</w:t>
            </w:r>
          </w:p>
          <w:p w14:paraId="17F77AF6" w14:textId="77777777" w:rsidR="00DD3731" w:rsidRPr="005E3C68" w:rsidRDefault="00DD3731" w:rsidP="00DD3731">
            <w:pPr>
              <w:rPr>
                <w:rFonts w:ascii="Times New Roman" w:hAnsi="Times New Roman"/>
              </w:rPr>
            </w:pPr>
            <w:r w:rsidRPr="005E3C68">
              <w:rPr>
                <w:rFonts w:ascii="Times New Roman" w:hAnsi="Times New Roman"/>
              </w:rPr>
              <w:t xml:space="preserve">For model performance monitoring of AI/ML positioning Case 1, support at least: </w:t>
            </w:r>
          </w:p>
          <w:p w14:paraId="0C34EBC3" w14:textId="77777777" w:rsidR="00DD3731" w:rsidRPr="005E3C68" w:rsidRDefault="00DD3731" w:rsidP="00DD3731">
            <w:pPr>
              <w:widowControl w:val="0"/>
              <w:numPr>
                <w:ilvl w:val="0"/>
                <w:numId w:val="53"/>
              </w:numPr>
              <w:tabs>
                <w:tab w:val="left" w:pos="0"/>
              </w:tabs>
              <w:suppressAutoHyphens/>
              <w:overflowPunct/>
              <w:autoSpaceDE/>
              <w:autoSpaceDN/>
              <w:adjustRightInd/>
              <w:spacing w:after="0"/>
              <w:ind w:left="720"/>
              <w:textAlignment w:val="auto"/>
              <w:rPr>
                <w:rFonts w:ascii="Times New Roman" w:hAnsi="Times New Roman"/>
              </w:rPr>
            </w:pPr>
            <w:r w:rsidRPr="005E3C68">
              <w:rPr>
                <w:rFonts w:ascii="Times New Roman" w:hAnsi="Times New Roman"/>
              </w:rPr>
              <w:t xml:space="preserve">Option A. The target UE side performs monitoring metric calculation. </w:t>
            </w:r>
          </w:p>
          <w:p w14:paraId="65455AC0" w14:textId="77777777" w:rsidR="00DD3731" w:rsidRPr="005E3C68" w:rsidRDefault="00DD3731" w:rsidP="00DD3731">
            <w:pPr>
              <w:widowControl w:val="0"/>
              <w:numPr>
                <w:ilvl w:val="1"/>
                <w:numId w:val="53"/>
              </w:numPr>
              <w:tabs>
                <w:tab w:val="left" w:pos="0"/>
              </w:tabs>
              <w:suppressAutoHyphens/>
              <w:overflowPunct/>
              <w:autoSpaceDE/>
              <w:autoSpaceDN/>
              <w:adjustRightInd/>
              <w:spacing w:after="0"/>
              <w:ind w:left="1440"/>
              <w:textAlignment w:val="auto"/>
              <w:rPr>
                <w:rFonts w:ascii="Times New Roman" w:hAnsi="Times New Roman"/>
              </w:rPr>
            </w:pPr>
            <w:r w:rsidRPr="005E3C68">
              <w:rPr>
                <w:rFonts w:ascii="Times New Roman" w:hAnsi="Times New Roman"/>
              </w:rPr>
              <w:t xml:space="preserve">The target UE </w:t>
            </w:r>
            <w:r w:rsidRPr="005E3C68">
              <w:rPr>
                <w:rFonts w:ascii="Times New Roman" w:eastAsia="等线" w:hAnsi="Times New Roman"/>
                <w:lang w:eastAsia="zh-CN"/>
              </w:rPr>
              <w:t>may</w:t>
            </w:r>
            <w:r w:rsidRPr="005E3C68">
              <w:rPr>
                <w:rFonts w:ascii="Times New Roman" w:hAnsi="Times New Roman"/>
              </w:rPr>
              <w:t xml:space="preserve"> signal the monitoring outcome to the LMF. </w:t>
            </w:r>
          </w:p>
          <w:p w14:paraId="30B75975" w14:textId="77777777" w:rsidR="00DD3731" w:rsidRPr="005E3C68" w:rsidRDefault="00DD3731" w:rsidP="00DD3731">
            <w:pPr>
              <w:widowControl w:val="0"/>
              <w:numPr>
                <w:ilvl w:val="1"/>
                <w:numId w:val="53"/>
              </w:numPr>
              <w:tabs>
                <w:tab w:val="left" w:pos="0"/>
              </w:tabs>
              <w:suppressAutoHyphens/>
              <w:overflowPunct/>
              <w:autoSpaceDE/>
              <w:autoSpaceDN/>
              <w:adjustRightInd/>
              <w:spacing w:after="0"/>
              <w:ind w:left="1440"/>
              <w:textAlignment w:val="auto"/>
              <w:rPr>
                <w:rFonts w:ascii="Times New Roman" w:hAnsi="Times New Roman"/>
              </w:rPr>
            </w:pPr>
            <w:r w:rsidRPr="005E3C68">
              <w:rPr>
                <w:rFonts w:ascii="Times New Roman" w:hAnsi="Times New Roman"/>
              </w:rPr>
              <w:t>FFS: content of monitoring outcome</w:t>
            </w:r>
          </w:p>
          <w:p w14:paraId="1D05A555" w14:textId="31A2D216" w:rsidR="008E5823" w:rsidRPr="001D1996" w:rsidRDefault="00DD3731" w:rsidP="001D1996">
            <w:pPr>
              <w:widowControl w:val="0"/>
              <w:numPr>
                <w:ilvl w:val="0"/>
                <w:numId w:val="53"/>
              </w:numPr>
              <w:tabs>
                <w:tab w:val="left" w:pos="0"/>
              </w:tabs>
              <w:suppressAutoHyphens/>
              <w:overflowPunct/>
              <w:autoSpaceDE/>
              <w:autoSpaceDN/>
              <w:adjustRightInd/>
              <w:spacing w:after="0"/>
              <w:ind w:left="720"/>
              <w:textAlignment w:val="auto"/>
              <w:rPr>
                <w:rFonts w:ascii="Times New Roman" w:hAnsi="Times New Roman"/>
              </w:rPr>
            </w:pPr>
            <w:r w:rsidRPr="005E3C68">
              <w:rPr>
                <w:rFonts w:ascii="Times New Roman" w:hAnsi="Times New Roman"/>
              </w:rPr>
              <w:t>FFS: Option B</w:t>
            </w:r>
          </w:p>
        </w:tc>
      </w:tr>
    </w:tbl>
    <w:p w14:paraId="776BDCF1" w14:textId="77777777" w:rsidR="008E5823" w:rsidRPr="008E5823" w:rsidRDefault="008E5823" w:rsidP="008E5823">
      <w:pPr>
        <w:rPr>
          <w:rFonts w:eastAsia="宋体"/>
          <w:lang w:eastAsia="zh-CN"/>
        </w:rPr>
      </w:pPr>
    </w:p>
    <w:p w14:paraId="33892F83" w14:textId="4285682A" w:rsidR="00F62DF4" w:rsidRDefault="009351E6" w:rsidP="00B7545A">
      <w:pPr>
        <w:rPr>
          <w:rFonts w:eastAsia="宋体"/>
          <w:lang w:eastAsia="zh-CN"/>
        </w:rPr>
      </w:pPr>
      <w:r>
        <w:rPr>
          <w:rFonts w:eastAsia="宋体" w:hint="eastAsia"/>
          <w:lang w:eastAsia="zh-CN"/>
        </w:rPr>
        <w:t>RAN1 also discussed the monitoring of AI-based positioning for case 1, and at least</w:t>
      </w:r>
      <w:r w:rsidR="00F62DF4">
        <w:rPr>
          <w:rFonts w:eastAsia="宋体" w:hint="eastAsia"/>
          <w:lang w:eastAsia="zh-CN"/>
        </w:rPr>
        <w:t xml:space="preserve"> (Option A)</w:t>
      </w:r>
      <w:r>
        <w:rPr>
          <w:rFonts w:eastAsia="宋体" w:hint="eastAsia"/>
          <w:lang w:eastAsia="zh-CN"/>
        </w:rPr>
        <w:t xml:space="preserve"> target UE </w:t>
      </w:r>
      <w:r w:rsidR="00F62DF4">
        <w:rPr>
          <w:rFonts w:eastAsia="宋体" w:hint="eastAsia"/>
          <w:lang w:eastAsia="zh-CN"/>
        </w:rPr>
        <w:t xml:space="preserve">can perform the monitoring metric calculation and may transmit the outcome to the LMF. </w:t>
      </w:r>
      <w:r w:rsidR="00725C39">
        <w:rPr>
          <w:rFonts w:eastAsia="宋体" w:hint="eastAsia"/>
          <w:lang w:eastAsia="zh-CN"/>
        </w:rPr>
        <w:t>In our understanding, there are two possible scenarios:</w:t>
      </w:r>
    </w:p>
    <w:p w14:paraId="36115C14" w14:textId="3387DD53" w:rsidR="00725C39" w:rsidRDefault="002933EC" w:rsidP="00725C39">
      <w:pPr>
        <w:pStyle w:val="ListParagraph"/>
        <w:numPr>
          <w:ilvl w:val="0"/>
          <w:numId w:val="48"/>
        </w:numPr>
        <w:rPr>
          <w:rFonts w:eastAsia="宋体"/>
          <w:lang w:eastAsia="zh-CN"/>
        </w:rPr>
      </w:pPr>
      <w:r w:rsidRPr="001D1996">
        <w:rPr>
          <w:rFonts w:eastAsia="宋体"/>
          <w:b/>
          <w:bCs/>
          <w:lang w:eastAsia="zh-CN"/>
        </w:rPr>
        <w:t>Option A initiated by UE</w:t>
      </w:r>
      <w:r w:rsidR="00087EB7" w:rsidRPr="001D1996">
        <w:rPr>
          <w:rFonts w:eastAsia="宋体"/>
          <w:b/>
          <w:bCs/>
          <w:lang w:eastAsia="zh-CN"/>
        </w:rPr>
        <w:t>:</w:t>
      </w:r>
      <w:r w:rsidR="00087EB7">
        <w:rPr>
          <w:rFonts w:eastAsia="宋体" w:hint="eastAsia"/>
          <w:lang w:eastAsia="zh-CN"/>
        </w:rPr>
        <w:t xml:space="preserve"> based on UE</w:t>
      </w:r>
      <w:r w:rsidR="00087EB7">
        <w:rPr>
          <w:rFonts w:eastAsia="宋体"/>
          <w:lang w:eastAsia="zh-CN"/>
        </w:rPr>
        <w:t>’</w:t>
      </w:r>
      <w:r w:rsidR="00087EB7">
        <w:rPr>
          <w:rFonts w:eastAsia="宋体" w:hint="eastAsia"/>
          <w:lang w:eastAsia="zh-CN"/>
        </w:rPr>
        <w:t xml:space="preserve">s own demand, UE may perform monitoring by itself. UE may need LMF to provide related configuration or assistance </w:t>
      </w:r>
      <w:r w:rsidR="00087EB7">
        <w:rPr>
          <w:rFonts w:eastAsia="宋体"/>
          <w:lang w:eastAsia="zh-CN"/>
        </w:rPr>
        <w:t>information</w:t>
      </w:r>
      <w:r w:rsidR="00087EB7">
        <w:rPr>
          <w:rFonts w:eastAsia="宋体" w:hint="eastAsia"/>
          <w:lang w:eastAsia="zh-CN"/>
        </w:rPr>
        <w:t xml:space="preserve">. UE will not send the monitoring outcome to LMF, instead UE may indicate to LMF if the AI-based positioning become non-applicable (e.g. via an Error cause) </w:t>
      </w:r>
    </w:p>
    <w:p w14:paraId="48EBE3DA" w14:textId="6243D8F6" w:rsidR="004D6198" w:rsidRDefault="004D6198" w:rsidP="004D6198">
      <w:pPr>
        <w:pStyle w:val="ListParagraph"/>
        <w:numPr>
          <w:ilvl w:val="1"/>
          <w:numId w:val="48"/>
        </w:numPr>
        <w:rPr>
          <w:rFonts w:eastAsia="宋体"/>
          <w:lang w:eastAsia="zh-CN"/>
        </w:rPr>
      </w:pPr>
      <w:r>
        <w:rPr>
          <w:rFonts w:eastAsia="宋体" w:hint="eastAsia"/>
          <w:lang w:eastAsia="zh-CN"/>
        </w:rPr>
        <w:t>This can</w:t>
      </w:r>
      <w:r w:rsidR="003815B8">
        <w:rPr>
          <w:rFonts w:eastAsia="宋体" w:hint="eastAsia"/>
          <w:lang w:eastAsia="zh-CN"/>
        </w:rPr>
        <w:t xml:space="preserve"> be supported by</w:t>
      </w:r>
      <w:r w:rsidR="009756E3">
        <w:rPr>
          <w:rFonts w:eastAsia="宋体" w:hint="eastAsia"/>
          <w:lang w:eastAsia="zh-CN"/>
        </w:rPr>
        <w:t xml:space="preserve"> LPP</w:t>
      </w:r>
      <w:r w:rsidR="003815B8">
        <w:rPr>
          <w:rFonts w:eastAsia="宋体" w:hint="eastAsia"/>
          <w:lang w:eastAsia="zh-CN"/>
        </w:rPr>
        <w:t xml:space="preserve"> Request Assistance Data</w:t>
      </w:r>
      <w:r w:rsidR="009756E3">
        <w:rPr>
          <w:rFonts w:eastAsia="宋体" w:hint="eastAsia"/>
          <w:lang w:eastAsia="zh-CN"/>
        </w:rPr>
        <w:t xml:space="preserve"> and </w:t>
      </w:r>
      <w:proofErr w:type="gramStart"/>
      <w:r w:rsidR="003815B8">
        <w:rPr>
          <w:rFonts w:eastAsia="宋体" w:hint="eastAsia"/>
          <w:lang w:eastAsia="zh-CN"/>
        </w:rPr>
        <w:t>Provide Assistance</w:t>
      </w:r>
      <w:proofErr w:type="gramEnd"/>
      <w:r w:rsidR="003815B8">
        <w:rPr>
          <w:rFonts w:eastAsia="宋体" w:hint="eastAsia"/>
          <w:lang w:eastAsia="zh-CN"/>
        </w:rPr>
        <w:t xml:space="preserve"> Data</w:t>
      </w:r>
      <w:r w:rsidR="009756E3">
        <w:rPr>
          <w:rFonts w:eastAsia="宋体" w:hint="eastAsia"/>
          <w:lang w:eastAsia="zh-CN"/>
        </w:rPr>
        <w:t xml:space="preserve"> messages.</w:t>
      </w:r>
    </w:p>
    <w:p w14:paraId="1EB3FED9" w14:textId="77777777" w:rsidR="003815B8" w:rsidRDefault="003815B8" w:rsidP="001D1996">
      <w:pPr>
        <w:pStyle w:val="ListParagraph"/>
        <w:ind w:left="880"/>
        <w:rPr>
          <w:rFonts w:eastAsia="宋体"/>
          <w:lang w:eastAsia="zh-CN"/>
        </w:rPr>
      </w:pPr>
    </w:p>
    <w:p w14:paraId="0EA71EF4" w14:textId="1C056E9F" w:rsidR="00087EB7" w:rsidRDefault="002933EC" w:rsidP="00725C39">
      <w:pPr>
        <w:pStyle w:val="ListParagraph"/>
        <w:numPr>
          <w:ilvl w:val="0"/>
          <w:numId w:val="48"/>
        </w:numPr>
        <w:rPr>
          <w:rFonts w:eastAsia="宋体"/>
          <w:lang w:eastAsia="zh-CN"/>
        </w:rPr>
      </w:pPr>
      <w:r w:rsidRPr="001D1996">
        <w:rPr>
          <w:rFonts w:eastAsia="宋体"/>
          <w:b/>
          <w:bCs/>
          <w:lang w:eastAsia="zh-CN"/>
        </w:rPr>
        <w:t>Option A initiated by LMF</w:t>
      </w:r>
      <w:r w:rsidR="00087EB7" w:rsidRPr="001D1996">
        <w:rPr>
          <w:rFonts w:eastAsia="宋体"/>
          <w:b/>
          <w:bCs/>
          <w:lang w:eastAsia="zh-CN"/>
        </w:rPr>
        <w:t>:</w:t>
      </w:r>
      <w:r w:rsidR="00087EB7">
        <w:rPr>
          <w:rFonts w:eastAsia="宋体" w:hint="eastAsia"/>
          <w:lang w:eastAsia="zh-CN"/>
        </w:rPr>
        <w:t xml:space="preserve"> LMF configures UE to perform monitoring</w:t>
      </w:r>
      <w:r w:rsidR="003452FE">
        <w:rPr>
          <w:rFonts w:eastAsia="宋体" w:hint="eastAsia"/>
          <w:lang w:eastAsia="zh-CN"/>
        </w:rPr>
        <w:t xml:space="preserve"> and send the monitoring outcome back to </w:t>
      </w:r>
      <w:r>
        <w:rPr>
          <w:rFonts w:eastAsia="宋体" w:hint="eastAsia"/>
          <w:lang w:eastAsia="zh-CN"/>
        </w:rPr>
        <w:t>LMF</w:t>
      </w:r>
      <w:r w:rsidR="00E07803">
        <w:rPr>
          <w:rFonts w:eastAsia="宋体" w:hint="eastAsia"/>
          <w:lang w:eastAsia="zh-CN"/>
        </w:rPr>
        <w:t>.</w:t>
      </w:r>
    </w:p>
    <w:p w14:paraId="6C35359C" w14:textId="3CE93C0E" w:rsidR="003815B8" w:rsidRPr="00725C39" w:rsidRDefault="009756E3" w:rsidP="001D1996">
      <w:pPr>
        <w:pStyle w:val="ListParagraph"/>
        <w:numPr>
          <w:ilvl w:val="1"/>
          <w:numId w:val="48"/>
        </w:numPr>
        <w:rPr>
          <w:rFonts w:eastAsia="宋体"/>
          <w:lang w:eastAsia="zh-CN"/>
        </w:rPr>
      </w:pPr>
      <w:r>
        <w:rPr>
          <w:rFonts w:eastAsia="宋体" w:hint="eastAsia"/>
          <w:lang w:eastAsia="zh-CN"/>
        </w:rPr>
        <w:lastRenderedPageBreak/>
        <w:t xml:space="preserve">This can be supported by LPP Request Location Information and Provide Location Information messages. </w:t>
      </w:r>
    </w:p>
    <w:p w14:paraId="26BD872F" w14:textId="77777777" w:rsidR="00F62DF4" w:rsidRDefault="00F62DF4" w:rsidP="00B7545A">
      <w:pPr>
        <w:rPr>
          <w:rFonts w:eastAsia="宋体"/>
          <w:lang w:eastAsia="zh-CN"/>
        </w:rPr>
      </w:pPr>
    </w:p>
    <w:p w14:paraId="29FD6145" w14:textId="33AC4747" w:rsidR="009756E3" w:rsidRDefault="009756E3" w:rsidP="009756E3">
      <w:pPr>
        <w:pStyle w:val="Proposal"/>
        <w:rPr>
          <w:rFonts w:eastAsia="宋体"/>
        </w:rPr>
      </w:pPr>
      <w:bookmarkStart w:id="9" w:name="_Toc194047716"/>
      <w:r>
        <w:rPr>
          <w:rFonts w:eastAsia="宋体" w:hint="eastAsia"/>
        </w:rPr>
        <w:t xml:space="preserve">(Monitoring Option A initiated by UE) LPP </w:t>
      </w:r>
      <w:proofErr w:type="spellStart"/>
      <w:r w:rsidRPr="00540F34">
        <w:rPr>
          <w:rFonts w:eastAsia="宋体" w:hint="eastAsia"/>
          <w:i/>
          <w:iCs/>
        </w:rPr>
        <w:t>RequestAssistanceData</w:t>
      </w:r>
      <w:proofErr w:type="spellEnd"/>
      <w:r>
        <w:rPr>
          <w:rFonts w:eastAsia="宋体" w:hint="eastAsia"/>
          <w:i/>
          <w:iCs/>
        </w:rPr>
        <w:t xml:space="preserve"> </w:t>
      </w:r>
      <w:r>
        <w:rPr>
          <w:rFonts w:eastAsia="宋体" w:hint="eastAsia"/>
        </w:rPr>
        <w:t xml:space="preserve">and </w:t>
      </w:r>
      <w:proofErr w:type="spellStart"/>
      <w:r w:rsidRPr="001D1996">
        <w:rPr>
          <w:rFonts w:eastAsia="宋体"/>
          <w:i/>
          <w:iCs/>
        </w:rPr>
        <w:t>ProvideAssistanceData</w:t>
      </w:r>
      <w:proofErr w:type="spellEnd"/>
      <w:r>
        <w:rPr>
          <w:rFonts w:eastAsia="宋体" w:hint="eastAsia"/>
        </w:rPr>
        <w:t xml:space="preserve"> messages are used for UE to request LMF to provide relevant configuration/data for monitoring metric calculation at UE without sending the outcome to LMF.</w:t>
      </w:r>
      <w:bookmarkEnd w:id="9"/>
    </w:p>
    <w:p w14:paraId="52362931" w14:textId="230BB135" w:rsidR="009756E3" w:rsidRPr="00B7545A" w:rsidRDefault="009756E3" w:rsidP="001D1996">
      <w:pPr>
        <w:pStyle w:val="Proposal"/>
        <w:rPr>
          <w:rFonts w:eastAsia="宋体"/>
        </w:rPr>
      </w:pPr>
      <w:bookmarkStart w:id="10" w:name="_Toc194047717"/>
      <w:r>
        <w:rPr>
          <w:rFonts w:eastAsia="宋体" w:hint="eastAsia"/>
        </w:rPr>
        <w:t xml:space="preserve">(Monitoring Option A initiated by LMF) LPP </w:t>
      </w:r>
      <w:proofErr w:type="spellStart"/>
      <w:r>
        <w:rPr>
          <w:rFonts w:eastAsia="宋体" w:hint="eastAsia"/>
        </w:rPr>
        <w:t>RequestLocationInformation</w:t>
      </w:r>
      <w:proofErr w:type="spellEnd"/>
      <w:r>
        <w:rPr>
          <w:rFonts w:eastAsia="宋体" w:hint="eastAsia"/>
        </w:rPr>
        <w:t xml:space="preserve"> and </w:t>
      </w:r>
      <w:proofErr w:type="spellStart"/>
      <w:r>
        <w:rPr>
          <w:rFonts w:eastAsia="宋体" w:hint="eastAsia"/>
        </w:rPr>
        <w:t>ProvideLocationInformation</w:t>
      </w:r>
      <w:proofErr w:type="spellEnd"/>
      <w:r>
        <w:rPr>
          <w:rFonts w:eastAsia="宋体" w:hint="eastAsia"/>
        </w:rPr>
        <w:t xml:space="preserve"> messages are used for LMF to configure the UE to calculate </w:t>
      </w:r>
      <w:r>
        <w:rPr>
          <w:rFonts w:eastAsia="宋体"/>
        </w:rPr>
        <w:t>monitoring</w:t>
      </w:r>
      <w:r>
        <w:rPr>
          <w:rFonts w:eastAsia="宋体" w:hint="eastAsia"/>
        </w:rPr>
        <w:t xml:space="preserve"> metric and send the outcome to LMF.</w:t>
      </w:r>
      <w:bookmarkEnd w:id="10"/>
    </w:p>
    <w:p w14:paraId="7CADBD43" w14:textId="77777777" w:rsidR="00711DC5" w:rsidRDefault="00711DC5" w:rsidP="001D1996">
      <w:pPr>
        <w:rPr>
          <w:rFonts w:eastAsiaTheme="minorEastAsia"/>
          <w:lang w:val="en-US"/>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4117832B" w14:textId="55ED4E33" w:rsidR="00FB39DA"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94047718" w:history="1">
        <w:r w:rsidR="00FB39DA" w:rsidRPr="00A560B8">
          <w:rPr>
            <w:rStyle w:val="Hyperlink"/>
            <w:rFonts w:eastAsia="宋体"/>
            <w:noProof/>
            <w14:scene3d>
              <w14:camera w14:prst="orthographicFront"/>
              <w14:lightRig w14:rig="threePt" w14:dir="t">
                <w14:rot w14:lat="0" w14:lon="0" w14:rev="0"/>
              </w14:lightRig>
            </w14:scene3d>
          </w:rPr>
          <w:t>Observation 1</w:t>
        </w:r>
        <w:r w:rsidR="00FB39DA">
          <w:rPr>
            <w:rFonts w:asciiTheme="minorHAnsi" w:eastAsiaTheme="minorEastAsia" w:hAnsiTheme="minorHAnsi" w:cstheme="minorBidi"/>
            <w:b w:val="0"/>
            <w:noProof/>
            <w:kern w:val="2"/>
            <w:sz w:val="22"/>
            <w:szCs w:val="24"/>
            <w:lang w:val="en-US" w:eastAsia="zh-CN"/>
            <w14:ligatures w14:val="standardContextual"/>
          </w:rPr>
          <w:tab/>
        </w:r>
        <w:r w:rsidR="00FB39DA" w:rsidRPr="00A560B8">
          <w:rPr>
            <w:rStyle w:val="Hyperlink"/>
            <w:rFonts w:eastAsia="宋体"/>
            <w:noProof/>
          </w:rPr>
          <w:t>It is critical to inform LMF about the inapplicability of AIML based positioning method timely.</w:t>
        </w:r>
      </w:hyperlink>
    </w:p>
    <w:p w14:paraId="3E0FCE88" w14:textId="5814CCB9" w:rsidR="00FB39DA" w:rsidRDefault="00FB39D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719" w:history="1">
        <w:r w:rsidRPr="00A560B8">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A560B8">
          <w:rPr>
            <w:rStyle w:val="Hyperlink"/>
            <w:rFonts w:eastAsia="宋体"/>
            <w:noProof/>
          </w:rPr>
          <w:t>Right after UE indicates LMF about the “inapplicability” of AIML based positioning, UE is not expected to (or should not) report that the same method becomes applicable again and trigger another applicability report immediately.</w:t>
        </w:r>
      </w:hyperlink>
    </w:p>
    <w:p w14:paraId="7E6CB4BC" w14:textId="7F72FCF0"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0032025" w14:textId="29986C79" w:rsidR="00FB39DA"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94047714" w:history="1">
        <w:r w:rsidR="00FB39DA" w:rsidRPr="008743AC">
          <w:rPr>
            <w:rStyle w:val="Hyperlink"/>
            <w:rFonts w:eastAsia="宋体"/>
            <w:noProof/>
          </w:rPr>
          <w:t>Proposal 1</w:t>
        </w:r>
        <w:r w:rsidR="00FB39DA">
          <w:rPr>
            <w:rFonts w:asciiTheme="minorHAnsi" w:eastAsiaTheme="minorEastAsia" w:hAnsiTheme="minorHAnsi" w:cstheme="minorBidi"/>
            <w:b w:val="0"/>
            <w:noProof/>
            <w:kern w:val="2"/>
            <w:sz w:val="22"/>
            <w:szCs w:val="24"/>
            <w:lang w:val="en-US" w:eastAsia="zh-CN"/>
            <w14:ligatures w14:val="standardContextual"/>
          </w:rPr>
          <w:tab/>
        </w:r>
        <w:r w:rsidR="00FB39DA" w:rsidRPr="008743AC">
          <w:rPr>
            <w:rStyle w:val="Hyperlink"/>
            <w:rFonts w:eastAsia="宋体"/>
            <w:noProof/>
          </w:rPr>
          <w:t>There is no additional LMF control for UE to report that a AIML based positioning method becomes inapplicable.</w:t>
        </w:r>
      </w:hyperlink>
    </w:p>
    <w:p w14:paraId="42F5310A" w14:textId="5114D5EE" w:rsidR="00FB39DA" w:rsidRDefault="00FB39D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715" w:history="1">
        <w:r w:rsidRPr="008743AC">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8743AC">
          <w:rPr>
            <w:rStyle w:val="Hyperlink"/>
            <w:rFonts w:eastAsia="宋体"/>
            <w:noProof/>
          </w:rPr>
          <w:t>If any mechanism is needed to avoid UE reporting “applicability” right after “inapplicability” has been reported for the same AIML based positioning, a prohibit timer based approach can be considered.</w:t>
        </w:r>
      </w:hyperlink>
    </w:p>
    <w:p w14:paraId="53672160" w14:textId="262B9E4B" w:rsidR="00FB39DA" w:rsidRDefault="00FB39D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716" w:history="1">
        <w:r w:rsidRPr="008743AC">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8743AC">
          <w:rPr>
            <w:rStyle w:val="Hyperlink"/>
            <w:rFonts w:eastAsia="宋体"/>
            <w:noProof/>
          </w:rPr>
          <w:t xml:space="preserve">(Monitoring Option A initiated by UE) LPP </w:t>
        </w:r>
        <w:r w:rsidRPr="008743AC">
          <w:rPr>
            <w:rStyle w:val="Hyperlink"/>
            <w:rFonts w:eastAsia="宋体"/>
            <w:i/>
            <w:iCs/>
            <w:noProof/>
          </w:rPr>
          <w:t xml:space="preserve">RequestAssistanceData </w:t>
        </w:r>
        <w:r w:rsidRPr="008743AC">
          <w:rPr>
            <w:rStyle w:val="Hyperlink"/>
            <w:rFonts w:eastAsia="宋体"/>
            <w:noProof/>
          </w:rPr>
          <w:t xml:space="preserve">and </w:t>
        </w:r>
        <w:r w:rsidRPr="008743AC">
          <w:rPr>
            <w:rStyle w:val="Hyperlink"/>
            <w:rFonts w:eastAsia="宋体"/>
            <w:i/>
            <w:iCs/>
            <w:noProof/>
          </w:rPr>
          <w:t>ProvideAssistanceData</w:t>
        </w:r>
        <w:r w:rsidRPr="008743AC">
          <w:rPr>
            <w:rStyle w:val="Hyperlink"/>
            <w:rFonts w:eastAsia="宋体"/>
            <w:noProof/>
          </w:rPr>
          <w:t xml:space="preserve"> messages are used for UE to request LMF to provide relevant configuration/data for monitoring metric calculation at UE without sending the outcome to LMF.</w:t>
        </w:r>
      </w:hyperlink>
    </w:p>
    <w:p w14:paraId="36784A6D" w14:textId="0EBEA49D" w:rsidR="00FB39DA" w:rsidRDefault="00FB39D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717" w:history="1">
        <w:r w:rsidRPr="008743AC">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8743AC">
          <w:rPr>
            <w:rStyle w:val="Hyperlink"/>
            <w:rFonts w:eastAsia="宋体"/>
            <w:noProof/>
          </w:rPr>
          <w:t>(Monitoring Option A initiated by LMF) LPP RequestLocationInformation and ProvideLocationInformation messages are used for LMF to configure the UE to calculate monitoring metric and send the outcome to LMF.</w:t>
        </w:r>
      </w:hyperlink>
    </w:p>
    <w:p w14:paraId="6A0D96D2" w14:textId="3FCBF650"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1A571B78" w14:textId="7CCC033B" w:rsidR="00573F39" w:rsidRPr="006C0018" w:rsidRDefault="00573F39" w:rsidP="006C0018">
      <w:pPr>
        <w:rPr>
          <w:rFonts w:eastAsia="宋体"/>
          <w:lang w:eastAsia="zh-CN"/>
        </w:rPr>
      </w:pPr>
    </w:p>
    <w:sectPr w:rsidR="00573F39"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53946" w14:textId="77777777" w:rsidR="00C570DD" w:rsidRDefault="00C570DD">
      <w:pPr>
        <w:spacing w:after="0"/>
      </w:pPr>
      <w:r>
        <w:separator/>
      </w:r>
    </w:p>
  </w:endnote>
  <w:endnote w:type="continuationSeparator" w:id="0">
    <w:p w14:paraId="67024065" w14:textId="77777777" w:rsidR="00C570DD" w:rsidRDefault="00C570DD">
      <w:pPr>
        <w:spacing w:after="0"/>
      </w:pPr>
      <w:r>
        <w:continuationSeparator/>
      </w:r>
    </w:p>
  </w:endnote>
  <w:endnote w:type="continuationNotice" w:id="1">
    <w:p w14:paraId="6A5569EC" w14:textId="77777777" w:rsidR="00C570DD" w:rsidRDefault="00C57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92AC" w14:textId="77777777" w:rsidR="00C570DD" w:rsidRDefault="00C570DD">
      <w:pPr>
        <w:spacing w:after="0"/>
      </w:pPr>
      <w:r>
        <w:separator/>
      </w:r>
    </w:p>
  </w:footnote>
  <w:footnote w:type="continuationSeparator" w:id="0">
    <w:p w14:paraId="78407D19" w14:textId="77777777" w:rsidR="00C570DD" w:rsidRDefault="00C570DD">
      <w:pPr>
        <w:spacing w:after="0"/>
      </w:pPr>
      <w:r>
        <w:continuationSeparator/>
      </w:r>
    </w:p>
  </w:footnote>
  <w:footnote w:type="continuationNotice" w:id="1">
    <w:p w14:paraId="33087195" w14:textId="77777777" w:rsidR="00C570DD" w:rsidRDefault="00C570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3F6F3EE4"/>
    <w:multiLevelType w:val="hybridMultilevel"/>
    <w:tmpl w:val="16423DDC"/>
    <w:lvl w:ilvl="0" w:tplc="01B6DF7C">
      <w:start w:val="1"/>
      <w:numFmt w:val="low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F0572C5"/>
    <w:multiLevelType w:val="hybridMultilevel"/>
    <w:tmpl w:val="BB4E248E"/>
    <w:lvl w:ilvl="0" w:tplc="76D8BB02">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42"/>
  </w:num>
  <w:num w:numId="2" w16cid:durableId="1318144947">
    <w:abstractNumId w:val="39"/>
  </w:num>
  <w:num w:numId="3" w16cid:durableId="990252826">
    <w:abstractNumId w:val="28"/>
  </w:num>
  <w:num w:numId="4" w16cid:durableId="1499688829">
    <w:abstractNumId w:val="9"/>
  </w:num>
  <w:num w:numId="5" w16cid:durableId="1963414938">
    <w:abstractNumId w:val="24"/>
  </w:num>
  <w:num w:numId="6" w16cid:durableId="609704568">
    <w:abstractNumId w:val="30"/>
  </w:num>
  <w:num w:numId="7" w16cid:durableId="1672247834">
    <w:abstractNumId w:val="37"/>
  </w:num>
  <w:num w:numId="8" w16cid:durableId="249626638">
    <w:abstractNumId w:val="44"/>
  </w:num>
  <w:num w:numId="9" w16cid:durableId="1390493707">
    <w:abstractNumId w:val="36"/>
  </w:num>
  <w:num w:numId="10" w16cid:durableId="1354382464">
    <w:abstractNumId w:val="31"/>
  </w:num>
  <w:num w:numId="11" w16cid:durableId="466515275">
    <w:abstractNumId w:val="24"/>
    <w:lvlOverride w:ilvl="0">
      <w:startOverride w:val="1"/>
    </w:lvlOverride>
  </w:num>
  <w:num w:numId="12" w16cid:durableId="1011953372">
    <w:abstractNumId w:val="30"/>
    <w:lvlOverride w:ilvl="0">
      <w:startOverride w:val="1"/>
    </w:lvlOverride>
  </w:num>
  <w:num w:numId="13" w16cid:durableId="1365905674">
    <w:abstractNumId w:val="24"/>
    <w:lvlOverride w:ilvl="0">
      <w:startOverride w:val="1"/>
    </w:lvlOverride>
  </w:num>
  <w:num w:numId="14" w16cid:durableId="847478145">
    <w:abstractNumId w:val="46"/>
  </w:num>
  <w:num w:numId="15" w16cid:durableId="823276333">
    <w:abstractNumId w:val="22"/>
  </w:num>
  <w:num w:numId="16" w16cid:durableId="2099331235">
    <w:abstractNumId w:val="38"/>
  </w:num>
  <w:num w:numId="17" w16cid:durableId="612172746">
    <w:abstractNumId w:val="2"/>
  </w:num>
  <w:num w:numId="18" w16cid:durableId="1222248332">
    <w:abstractNumId w:val="14"/>
  </w:num>
  <w:num w:numId="19" w16cid:durableId="1420905285">
    <w:abstractNumId w:val="11"/>
  </w:num>
  <w:num w:numId="20" w16cid:durableId="729185214">
    <w:abstractNumId w:val="24"/>
  </w:num>
  <w:num w:numId="21" w16cid:durableId="1648627514">
    <w:abstractNumId w:val="5"/>
  </w:num>
  <w:num w:numId="22" w16cid:durableId="1865171419">
    <w:abstractNumId w:val="27"/>
  </w:num>
  <w:num w:numId="23" w16cid:durableId="1301576186">
    <w:abstractNumId w:val="4"/>
  </w:num>
  <w:num w:numId="24" w16cid:durableId="1260723169">
    <w:abstractNumId w:val="19"/>
  </w:num>
  <w:num w:numId="25" w16cid:durableId="1199440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2"/>
  </w:num>
  <w:num w:numId="27" w16cid:durableId="425540191">
    <w:abstractNumId w:val="47"/>
  </w:num>
  <w:num w:numId="28" w16cid:durableId="923338336">
    <w:abstractNumId w:val="21"/>
  </w:num>
  <w:num w:numId="29" w16cid:durableId="1879389259">
    <w:abstractNumId w:val="48"/>
  </w:num>
  <w:num w:numId="30" w16cid:durableId="1199514275">
    <w:abstractNumId w:val="26"/>
  </w:num>
  <w:num w:numId="31" w16cid:durableId="440951343">
    <w:abstractNumId w:val="15"/>
  </w:num>
  <w:num w:numId="32" w16cid:durableId="1390574721">
    <w:abstractNumId w:val="16"/>
  </w:num>
  <w:num w:numId="33" w16cid:durableId="1985505945">
    <w:abstractNumId w:val="18"/>
  </w:num>
  <w:num w:numId="34" w16cid:durableId="1876579890">
    <w:abstractNumId w:val="40"/>
  </w:num>
  <w:num w:numId="35" w16cid:durableId="1845977418">
    <w:abstractNumId w:val="8"/>
  </w:num>
  <w:num w:numId="36" w16cid:durableId="1125660264">
    <w:abstractNumId w:val="29"/>
  </w:num>
  <w:num w:numId="37" w16cid:durableId="1791898913">
    <w:abstractNumId w:val="7"/>
  </w:num>
  <w:num w:numId="38" w16cid:durableId="2082943998">
    <w:abstractNumId w:val="41"/>
  </w:num>
  <w:num w:numId="39" w16cid:durableId="1082995877">
    <w:abstractNumId w:val="45"/>
  </w:num>
  <w:num w:numId="40" w16cid:durableId="1101411728">
    <w:abstractNumId w:val="0"/>
  </w:num>
  <w:num w:numId="41" w16cid:durableId="1833595108">
    <w:abstractNumId w:val="17"/>
  </w:num>
  <w:num w:numId="42" w16cid:durableId="1091200368">
    <w:abstractNumId w:val="33"/>
  </w:num>
  <w:num w:numId="43" w16cid:durableId="115032834">
    <w:abstractNumId w:val="35"/>
  </w:num>
  <w:num w:numId="44" w16cid:durableId="1681741188">
    <w:abstractNumId w:val="1"/>
  </w:num>
  <w:num w:numId="45" w16cid:durableId="1271474576">
    <w:abstractNumId w:val="6"/>
  </w:num>
  <w:num w:numId="46" w16cid:durableId="1262952674">
    <w:abstractNumId w:val="3"/>
  </w:num>
  <w:num w:numId="47" w16cid:durableId="1785226344">
    <w:abstractNumId w:val="13"/>
  </w:num>
  <w:num w:numId="48" w16cid:durableId="2035382321">
    <w:abstractNumId w:val="43"/>
  </w:num>
  <w:num w:numId="49" w16cid:durableId="23219716">
    <w:abstractNumId w:val="25"/>
  </w:num>
  <w:num w:numId="50" w16cid:durableId="1127510133">
    <w:abstractNumId w:val="12"/>
  </w:num>
  <w:num w:numId="51" w16cid:durableId="145362764">
    <w:abstractNumId w:val="23"/>
  </w:num>
  <w:num w:numId="52" w16cid:durableId="1526553467">
    <w:abstractNumId w:val="10"/>
  </w:num>
  <w:num w:numId="53" w16cid:durableId="329062205">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3F46"/>
    <w:rsid w:val="0000482F"/>
    <w:rsid w:val="00005DED"/>
    <w:rsid w:val="00006186"/>
    <w:rsid w:val="00006236"/>
    <w:rsid w:val="00006357"/>
    <w:rsid w:val="0000720D"/>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0F21"/>
    <w:rsid w:val="00031A32"/>
    <w:rsid w:val="000323CC"/>
    <w:rsid w:val="00032A3D"/>
    <w:rsid w:val="0003318D"/>
    <w:rsid w:val="00034F96"/>
    <w:rsid w:val="00034FAF"/>
    <w:rsid w:val="000351B7"/>
    <w:rsid w:val="000352E6"/>
    <w:rsid w:val="000352F5"/>
    <w:rsid w:val="00035C06"/>
    <w:rsid w:val="00036372"/>
    <w:rsid w:val="000371F9"/>
    <w:rsid w:val="00037418"/>
    <w:rsid w:val="0004046E"/>
    <w:rsid w:val="00040BA1"/>
    <w:rsid w:val="00040C2C"/>
    <w:rsid w:val="00040E16"/>
    <w:rsid w:val="0004170C"/>
    <w:rsid w:val="000417A7"/>
    <w:rsid w:val="00042096"/>
    <w:rsid w:val="00042319"/>
    <w:rsid w:val="00042BA7"/>
    <w:rsid w:val="00043A56"/>
    <w:rsid w:val="00044ACC"/>
    <w:rsid w:val="00044D43"/>
    <w:rsid w:val="00044D58"/>
    <w:rsid w:val="00045418"/>
    <w:rsid w:val="000455D1"/>
    <w:rsid w:val="00045B6F"/>
    <w:rsid w:val="00045E16"/>
    <w:rsid w:val="00046BB2"/>
    <w:rsid w:val="000507F8"/>
    <w:rsid w:val="00050DCC"/>
    <w:rsid w:val="00050EE9"/>
    <w:rsid w:val="00050F9D"/>
    <w:rsid w:val="00051171"/>
    <w:rsid w:val="00051CB7"/>
    <w:rsid w:val="00051EF1"/>
    <w:rsid w:val="00052481"/>
    <w:rsid w:val="00052ACC"/>
    <w:rsid w:val="00052B05"/>
    <w:rsid w:val="00052C2A"/>
    <w:rsid w:val="00053DA9"/>
    <w:rsid w:val="00053E1C"/>
    <w:rsid w:val="00054012"/>
    <w:rsid w:val="000554E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962"/>
    <w:rsid w:val="00075F1F"/>
    <w:rsid w:val="00076341"/>
    <w:rsid w:val="00077485"/>
    <w:rsid w:val="00077829"/>
    <w:rsid w:val="0008129D"/>
    <w:rsid w:val="00081556"/>
    <w:rsid w:val="00081774"/>
    <w:rsid w:val="0008191B"/>
    <w:rsid w:val="00081CE6"/>
    <w:rsid w:val="00082395"/>
    <w:rsid w:val="00082CAB"/>
    <w:rsid w:val="0008470A"/>
    <w:rsid w:val="00084976"/>
    <w:rsid w:val="00084A1A"/>
    <w:rsid w:val="000854DA"/>
    <w:rsid w:val="000867B6"/>
    <w:rsid w:val="00086AA3"/>
    <w:rsid w:val="0008704B"/>
    <w:rsid w:val="00087EB7"/>
    <w:rsid w:val="00090D57"/>
    <w:rsid w:val="00090F1D"/>
    <w:rsid w:val="000911AE"/>
    <w:rsid w:val="00091F53"/>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093"/>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2B6"/>
    <w:rsid w:val="000C56D1"/>
    <w:rsid w:val="000C5AB1"/>
    <w:rsid w:val="000C5FC9"/>
    <w:rsid w:val="000C6343"/>
    <w:rsid w:val="000C66A5"/>
    <w:rsid w:val="000C6D5C"/>
    <w:rsid w:val="000C6D99"/>
    <w:rsid w:val="000C6EE5"/>
    <w:rsid w:val="000C6FFA"/>
    <w:rsid w:val="000C7254"/>
    <w:rsid w:val="000D04DC"/>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88D"/>
    <w:rsid w:val="000F0B78"/>
    <w:rsid w:val="000F145F"/>
    <w:rsid w:val="000F26D0"/>
    <w:rsid w:val="000F2D90"/>
    <w:rsid w:val="000F3001"/>
    <w:rsid w:val="000F39DA"/>
    <w:rsid w:val="000F433E"/>
    <w:rsid w:val="000F4EFD"/>
    <w:rsid w:val="000F59CD"/>
    <w:rsid w:val="000F6095"/>
    <w:rsid w:val="000F60FF"/>
    <w:rsid w:val="000F6242"/>
    <w:rsid w:val="00100365"/>
    <w:rsid w:val="00100747"/>
    <w:rsid w:val="0010107C"/>
    <w:rsid w:val="00101B8F"/>
    <w:rsid w:val="00101F18"/>
    <w:rsid w:val="00102032"/>
    <w:rsid w:val="001033B4"/>
    <w:rsid w:val="00104FF1"/>
    <w:rsid w:val="001053B7"/>
    <w:rsid w:val="00105830"/>
    <w:rsid w:val="001061B5"/>
    <w:rsid w:val="00106369"/>
    <w:rsid w:val="001063E9"/>
    <w:rsid w:val="001065F9"/>
    <w:rsid w:val="001079EE"/>
    <w:rsid w:val="0011026A"/>
    <w:rsid w:val="00110768"/>
    <w:rsid w:val="001119D6"/>
    <w:rsid w:val="00112B44"/>
    <w:rsid w:val="001130BC"/>
    <w:rsid w:val="00113A94"/>
    <w:rsid w:val="001141E2"/>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5D0C"/>
    <w:rsid w:val="0014617A"/>
    <w:rsid w:val="001462A8"/>
    <w:rsid w:val="001463F9"/>
    <w:rsid w:val="001468CF"/>
    <w:rsid w:val="00146975"/>
    <w:rsid w:val="00146E02"/>
    <w:rsid w:val="00147072"/>
    <w:rsid w:val="0014779B"/>
    <w:rsid w:val="00147897"/>
    <w:rsid w:val="00147EB8"/>
    <w:rsid w:val="0015034F"/>
    <w:rsid w:val="00150518"/>
    <w:rsid w:val="00150A0A"/>
    <w:rsid w:val="00150E06"/>
    <w:rsid w:val="00150F2B"/>
    <w:rsid w:val="001524A5"/>
    <w:rsid w:val="001539F6"/>
    <w:rsid w:val="00154094"/>
    <w:rsid w:val="00154EFB"/>
    <w:rsid w:val="0015678A"/>
    <w:rsid w:val="00160B27"/>
    <w:rsid w:val="0016102C"/>
    <w:rsid w:val="0016162C"/>
    <w:rsid w:val="00161886"/>
    <w:rsid w:val="00161CB4"/>
    <w:rsid w:val="00162C8A"/>
    <w:rsid w:val="00162DE8"/>
    <w:rsid w:val="001630DF"/>
    <w:rsid w:val="00163EF4"/>
    <w:rsid w:val="00164B04"/>
    <w:rsid w:val="00165346"/>
    <w:rsid w:val="00165373"/>
    <w:rsid w:val="00165733"/>
    <w:rsid w:val="00166A57"/>
    <w:rsid w:val="00167852"/>
    <w:rsid w:val="00167C2D"/>
    <w:rsid w:val="0017021F"/>
    <w:rsid w:val="00170416"/>
    <w:rsid w:val="00170F14"/>
    <w:rsid w:val="001714C1"/>
    <w:rsid w:val="00171A46"/>
    <w:rsid w:val="00171C7E"/>
    <w:rsid w:val="00171E9E"/>
    <w:rsid w:val="00172BD4"/>
    <w:rsid w:val="001730CA"/>
    <w:rsid w:val="001731F1"/>
    <w:rsid w:val="001751B6"/>
    <w:rsid w:val="001751D0"/>
    <w:rsid w:val="00176873"/>
    <w:rsid w:val="00177070"/>
    <w:rsid w:val="001778C2"/>
    <w:rsid w:val="00180BE7"/>
    <w:rsid w:val="001812D6"/>
    <w:rsid w:val="0018196B"/>
    <w:rsid w:val="00181F67"/>
    <w:rsid w:val="00181FDE"/>
    <w:rsid w:val="00182C64"/>
    <w:rsid w:val="001835AC"/>
    <w:rsid w:val="001835CB"/>
    <w:rsid w:val="00183C1A"/>
    <w:rsid w:val="0018415B"/>
    <w:rsid w:val="00184453"/>
    <w:rsid w:val="00184989"/>
    <w:rsid w:val="00184D79"/>
    <w:rsid w:val="00185AB1"/>
    <w:rsid w:val="00185C8F"/>
    <w:rsid w:val="001863B7"/>
    <w:rsid w:val="001875CA"/>
    <w:rsid w:val="00187C45"/>
    <w:rsid w:val="00187DA0"/>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3E96"/>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86"/>
    <w:rsid w:val="001C140C"/>
    <w:rsid w:val="001C1581"/>
    <w:rsid w:val="001C225B"/>
    <w:rsid w:val="001C29F6"/>
    <w:rsid w:val="001C3381"/>
    <w:rsid w:val="001C3BC3"/>
    <w:rsid w:val="001C469D"/>
    <w:rsid w:val="001C4CC7"/>
    <w:rsid w:val="001C6B2D"/>
    <w:rsid w:val="001C6B66"/>
    <w:rsid w:val="001C6BB6"/>
    <w:rsid w:val="001C718C"/>
    <w:rsid w:val="001C7B04"/>
    <w:rsid w:val="001C7D92"/>
    <w:rsid w:val="001D0750"/>
    <w:rsid w:val="001D088B"/>
    <w:rsid w:val="001D173C"/>
    <w:rsid w:val="001D17FA"/>
    <w:rsid w:val="001D1996"/>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5391"/>
    <w:rsid w:val="001E6895"/>
    <w:rsid w:val="001E6DAB"/>
    <w:rsid w:val="001E7691"/>
    <w:rsid w:val="001E7D72"/>
    <w:rsid w:val="001F01C2"/>
    <w:rsid w:val="001F03E3"/>
    <w:rsid w:val="001F12A9"/>
    <w:rsid w:val="001F3E4D"/>
    <w:rsid w:val="001F403A"/>
    <w:rsid w:val="001F437B"/>
    <w:rsid w:val="001F43CE"/>
    <w:rsid w:val="001F65A7"/>
    <w:rsid w:val="001F6CE8"/>
    <w:rsid w:val="001F6F77"/>
    <w:rsid w:val="00200361"/>
    <w:rsid w:val="00200AF4"/>
    <w:rsid w:val="00202594"/>
    <w:rsid w:val="00202EB0"/>
    <w:rsid w:val="0020311B"/>
    <w:rsid w:val="00204459"/>
    <w:rsid w:val="00204828"/>
    <w:rsid w:val="00206576"/>
    <w:rsid w:val="00206876"/>
    <w:rsid w:val="00206B28"/>
    <w:rsid w:val="00206E5E"/>
    <w:rsid w:val="00210259"/>
    <w:rsid w:val="00210E72"/>
    <w:rsid w:val="00211E87"/>
    <w:rsid w:val="00212BB8"/>
    <w:rsid w:val="00212EA1"/>
    <w:rsid w:val="002133C1"/>
    <w:rsid w:val="00213423"/>
    <w:rsid w:val="002152A9"/>
    <w:rsid w:val="00215AB1"/>
    <w:rsid w:val="002166A1"/>
    <w:rsid w:val="00216B77"/>
    <w:rsid w:val="002178BD"/>
    <w:rsid w:val="00217AEA"/>
    <w:rsid w:val="00217C91"/>
    <w:rsid w:val="00217D52"/>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3B3"/>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47A"/>
    <w:rsid w:val="00250DC8"/>
    <w:rsid w:val="002531FB"/>
    <w:rsid w:val="00253517"/>
    <w:rsid w:val="00253DBD"/>
    <w:rsid w:val="0025412E"/>
    <w:rsid w:val="0025450E"/>
    <w:rsid w:val="00255C88"/>
    <w:rsid w:val="00256F19"/>
    <w:rsid w:val="00257355"/>
    <w:rsid w:val="002574AD"/>
    <w:rsid w:val="00257929"/>
    <w:rsid w:val="00257951"/>
    <w:rsid w:val="002603ED"/>
    <w:rsid w:val="00260EE4"/>
    <w:rsid w:val="002617EF"/>
    <w:rsid w:val="00261844"/>
    <w:rsid w:val="00262D4D"/>
    <w:rsid w:val="00263A63"/>
    <w:rsid w:val="00263C4C"/>
    <w:rsid w:val="002645E2"/>
    <w:rsid w:val="00264AD8"/>
    <w:rsid w:val="00264C3A"/>
    <w:rsid w:val="00264C64"/>
    <w:rsid w:val="00264DF9"/>
    <w:rsid w:val="00265249"/>
    <w:rsid w:val="00265959"/>
    <w:rsid w:val="002661CF"/>
    <w:rsid w:val="002672F8"/>
    <w:rsid w:val="00267A07"/>
    <w:rsid w:val="002701EE"/>
    <w:rsid w:val="00270742"/>
    <w:rsid w:val="00271CFF"/>
    <w:rsid w:val="00271ED9"/>
    <w:rsid w:val="00272F75"/>
    <w:rsid w:val="00273123"/>
    <w:rsid w:val="0027336B"/>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3EC"/>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56EE"/>
    <w:rsid w:val="002C65C2"/>
    <w:rsid w:val="002C6CC2"/>
    <w:rsid w:val="002C7551"/>
    <w:rsid w:val="002C7B13"/>
    <w:rsid w:val="002D008C"/>
    <w:rsid w:val="002D0681"/>
    <w:rsid w:val="002D0AF8"/>
    <w:rsid w:val="002D1332"/>
    <w:rsid w:val="002D133D"/>
    <w:rsid w:val="002D1F14"/>
    <w:rsid w:val="002D1FBB"/>
    <w:rsid w:val="002D2189"/>
    <w:rsid w:val="002D24A9"/>
    <w:rsid w:val="002D30EC"/>
    <w:rsid w:val="002D3106"/>
    <w:rsid w:val="002D43E2"/>
    <w:rsid w:val="002D588F"/>
    <w:rsid w:val="002D67F3"/>
    <w:rsid w:val="002D6BD5"/>
    <w:rsid w:val="002D7301"/>
    <w:rsid w:val="002D7DB5"/>
    <w:rsid w:val="002D7F54"/>
    <w:rsid w:val="002E00CE"/>
    <w:rsid w:val="002E03D5"/>
    <w:rsid w:val="002E0BE7"/>
    <w:rsid w:val="002E0C3B"/>
    <w:rsid w:val="002E0C95"/>
    <w:rsid w:val="002E144B"/>
    <w:rsid w:val="002E2050"/>
    <w:rsid w:val="002E2445"/>
    <w:rsid w:val="002E247A"/>
    <w:rsid w:val="002E2810"/>
    <w:rsid w:val="002E2DB8"/>
    <w:rsid w:val="002E2FF9"/>
    <w:rsid w:val="002E33D2"/>
    <w:rsid w:val="002E3521"/>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A24"/>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6BAE"/>
    <w:rsid w:val="00317573"/>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517"/>
    <w:rsid w:val="00334B27"/>
    <w:rsid w:val="00337726"/>
    <w:rsid w:val="0034038A"/>
    <w:rsid w:val="00340C69"/>
    <w:rsid w:val="00340CD3"/>
    <w:rsid w:val="003415D4"/>
    <w:rsid w:val="003415FE"/>
    <w:rsid w:val="00341A1C"/>
    <w:rsid w:val="0034206D"/>
    <w:rsid w:val="003430F3"/>
    <w:rsid w:val="003434A7"/>
    <w:rsid w:val="00343733"/>
    <w:rsid w:val="003439B0"/>
    <w:rsid w:val="003441DF"/>
    <w:rsid w:val="0034456F"/>
    <w:rsid w:val="00344CD0"/>
    <w:rsid w:val="00345030"/>
    <w:rsid w:val="00345184"/>
    <w:rsid w:val="003452E1"/>
    <w:rsid w:val="003452FE"/>
    <w:rsid w:val="00345E50"/>
    <w:rsid w:val="00346122"/>
    <w:rsid w:val="003472D4"/>
    <w:rsid w:val="00347EE1"/>
    <w:rsid w:val="00350045"/>
    <w:rsid w:val="00352AE6"/>
    <w:rsid w:val="00353A6A"/>
    <w:rsid w:val="00355672"/>
    <w:rsid w:val="00355A58"/>
    <w:rsid w:val="00355F10"/>
    <w:rsid w:val="0035645B"/>
    <w:rsid w:val="00356981"/>
    <w:rsid w:val="00356A80"/>
    <w:rsid w:val="00357104"/>
    <w:rsid w:val="0035712A"/>
    <w:rsid w:val="0036145B"/>
    <w:rsid w:val="0036224B"/>
    <w:rsid w:val="003626B6"/>
    <w:rsid w:val="00362B9A"/>
    <w:rsid w:val="0036354C"/>
    <w:rsid w:val="00363E36"/>
    <w:rsid w:val="00363F4D"/>
    <w:rsid w:val="003640CC"/>
    <w:rsid w:val="00364527"/>
    <w:rsid w:val="0036531B"/>
    <w:rsid w:val="00366643"/>
    <w:rsid w:val="00366852"/>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0E42"/>
    <w:rsid w:val="003815B8"/>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448"/>
    <w:rsid w:val="00397FDA"/>
    <w:rsid w:val="003A0259"/>
    <w:rsid w:val="003A0693"/>
    <w:rsid w:val="003A0F5D"/>
    <w:rsid w:val="003A18D4"/>
    <w:rsid w:val="003A4530"/>
    <w:rsid w:val="003A4C6E"/>
    <w:rsid w:val="003A4F35"/>
    <w:rsid w:val="003A5512"/>
    <w:rsid w:val="003A76A3"/>
    <w:rsid w:val="003A7999"/>
    <w:rsid w:val="003A7A57"/>
    <w:rsid w:val="003B05B1"/>
    <w:rsid w:val="003B07E8"/>
    <w:rsid w:val="003B1006"/>
    <w:rsid w:val="003B1A37"/>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1851"/>
    <w:rsid w:val="003C2025"/>
    <w:rsid w:val="003C21CB"/>
    <w:rsid w:val="003C2B19"/>
    <w:rsid w:val="003C33F7"/>
    <w:rsid w:val="003C3872"/>
    <w:rsid w:val="003C4057"/>
    <w:rsid w:val="003C4196"/>
    <w:rsid w:val="003C43EF"/>
    <w:rsid w:val="003C4BF5"/>
    <w:rsid w:val="003C578A"/>
    <w:rsid w:val="003C5EC9"/>
    <w:rsid w:val="003C68C7"/>
    <w:rsid w:val="003C6995"/>
    <w:rsid w:val="003C6FAF"/>
    <w:rsid w:val="003C75CD"/>
    <w:rsid w:val="003C7666"/>
    <w:rsid w:val="003C7918"/>
    <w:rsid w:val="003C7D15"/>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1FCE"/>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190"/>
    <w:rsid w:val="00403CD5"/>
    <w:rsid w:val="00403F15"/>
    <w:rsid w:val="00403F24"/>
    <w:rsid w:val="004049C5"/>
    <w:rsid w:val="00405B63"/>
    <w:rsid w:val="00405E50"/>
    <w:rsid w:val="00406A8A"/>
    <w:rsid w:val="0040706E"/>
    <w:rsid w:val="00407B8E"/>
    <w:rsid w:val="004102C6"/>
    <w:rsid w:val="004103BA"/>
    <w:rsid w:val="00411F13"/>
    <w:rsid w:val="0041270F"/>
    <w:rsid w:val="00413190"/>
    <w:rsid w:val="00413217"/>
    <w:rsid w:val="00413283"/>
    <w:rsid w:val="0041364A"/>
    <w:rsid w:val="00413999"/>
    <w:rsid w:val="0041418E"/>
    <w:rsid w:val="004145A1"/>
    <w:rsid w:val="00414902"/>
    <w:rsid w:val="004156CD"/>
    <w:rsid w:val="00415995"/>
    <w:rsid w:val="00415C50"/>
    <w:rsid w:val="00415E20"/>
    <w:rsid w:val="00415F08"/>
    <w:rsid w:val="004160EA"/>
    <w:rsid w:val="00417AE1"/>
    <w:rsid w:val="004213FC"/>
    <w:rsid w:val="0042214C"/>
    <w:rsid w:val="00422D42"/>
    <w:rsid w:val="00423E17"/>
    <w:rsid w:val="00424105"/>
    <w:rsid w:val="0042453F"/>
    <w:rsid w:val="00424BB6"/>
    <w:rsid w:val="00424CBB"/>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37992"/>
    <w:rsid w:val="00437EE6"/>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23"/>
    <w:rsid w:val="00444D46"/>
    <w:rsid w:val="0044562A"/>
    <w:rsid w:val="004458F0"/>
    <w:rsid w:val="00446298"/>
    <w:rsid w:val="004466F6"/>
    <w:rsid w:val="00447C61"/>
    <w:rsid w:val="00447C7B"/>
    <w:rsid w:val="00450209"/>
    <w:rsid w:val="00450F7A"/>
    <w:rsid w:val="004529DC"/>
    <w:rsid w:val="00452B83"/>
    <w:rsid w:val="00452D75"/>
    <w:rsid w:val="00452E5C"/>
    <w:rsid w:val="004532B9"/>
    <w:rsid w:val="0045364D"/>
    <w:rsid w:val="004539F4"/>
    <w:rsid w:val="00453A5A"/>
    <w:rsid w:val="0045424B"/>
    <w:rsid w:val="00455135"/>
    <w:rsid w:val="00455987"/>
    <w:rsid w:val="004559D0"/>
    <w:rsid w:val="00455C21"/>
    <w:rsid w:val="00455E17"/>
    <w:rsid w:val="004560B5"/>
    <w:rsid w:val="004563A5"/>
    <w:rsid w:val="00457C4D"/>
    <w:rsid w:val="00460567"/>
    <w:rsid w:val="00461693"/>
    <w:rsid w:val="00461912"/>
    <w:rsid w:val="00462A10"/>
    <w:rsid w:val="004630CD"/>
    <w:rsid w:val="004630F3"/>
    <w:rsid w:val="004633F8"/>
    <w:rsid w:val="004637F8"/>
    <w:rsid w:val="00463C79"/>
    <w:rsid w:val="00464291"/>
    <w:rsid w:val="0046511B"/>
    <w:rsid w:val="0046523E"/>
    <w:rsid w:val="00465BF1"/>
    <w:rsid w:val="0046652C"/>
    <w:rsid w:val="004668DA"/>
    <w:rsid w:val="004672C6"/>
    <w:rsid w:val="00467679"/>
    <w:rsid w:val="00467B9C"/>
    <w:rsid w:val="00467F13"/>
    <w:rsid w:val="00470425"/>
    <w:rsid w:val="00470CA4"/>
    <w:rsid w:val="00471152"/>
    <w:rsid w:val="004711B0"/>
    <w:rsid w:val="00471583"/>
    <w:rsid w:val="004720FB"/>
    <w:rsid w:val="004721CA"/>
    <w:rsid w:val="0047222A"/>
    <w:rsid w:val="00472D46"/>
    <w:rsid w:val="00472E3F"/>
    <w:rsid w:val="00472F56"/>
    <w:rsid w:val="0047328E"/>
    <w:rsid w:val="0047372B"/>
    <w:rsid w:val="004739D1"/>
    <w:rsid w:val="00475403"/>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295E"/>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09F8"/>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198"/>
    <w:rsid w:val="004D6222"/>
    <w:rsid w:val="004D6399"/>
    <w:rsid w:val="004D68AB"/>
    <w:rsid w:val="004D70E3"/>
    <w:rsid w:val="004D777A"/>
    <w:rsid w:val="004D7936"/>
    <w:rsid w:val="004E04C7"/>
    <w:rsid w:val="004E0615"/>
    <w:rsid w:val="004E0BE3"/>
    <w:rsid w:val="004E0F37"/>
    <w:rsid w:val="004E0FE2"/>
    <w:rsid w:val="004E16A9"/>
    <w:rsid w:val="004E209F"/>
    <w:rsid w:val="004E20CE"/>
    <w:rsid w:val="004E25B7"/>
    <w:rsid w:val="004E26E0"/>
    <w:rsid w:val="004E2AD3"/>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459"/>
    <w:rsid w:val="004F3FD1"/>
    <w:rsid w:val="004F53BF"/>
    <w:rsid w:val="004F54D6"/>
    <w:rsid w:val="004F5501"/>
    <w:rsid w:val="004F580A"/>
    <w:rsid w:val="004F58ED"/>
    <w:rsid w:val="004F5D1B"/>
    <w:rsid w:val="004F7116"/>
    <w:rsid w:val="004F78AE"/>
    <w:rsid w:val="004F7975"/>
    <w:rsid w:val="0050067B"/>
    <w:rsid w:val="0050085C"/>
    <w:rsid w:val="005015F3"/>
    <w:rsid w:val="00501CAD"/>
    <w:rsid w:val="00501CBC"/>
    <w:rsid w:val="00503295"/>
    <w:rsid w:val="00503F31"/>
    <w:rsid w:val="00504A81"/>
    <w:rsid w:val="0050544D"/>
    <w:rsid w:val="00505D9E"/>
    <w:rsid w:val="00506BEE"/>
    <w:rsid w:val="00511214"/>
    <w:rsid w:val="00511A56"/>
    <w:rsid w:val="00511F78"/>
    <w:rsid w:val="0051227E"/>
    <w:rsid w:val="00513DD9"/>
    <w:rsid w:val="005143DC"/>
    <w:rsid w:val="0051447E"/>
    <w:rsid w:val="00514511"/>
    <w:rsid w:val="005155F8"/>
    <w:rsid w:val="00515805"/>
    <w:rsid w:val="00516C78"/>
    <w:rsid w:val="005175C0"/>
    <w:rsid w:val="00517942"/>
    <w:rsid w:val="00517943"/>
    <w:rsid w:val="005200AC"/>
    <w:rsid w:val="00520766"/>
    <w:rsid w:val="00520AB0"/>
    <w:rsid w:val="00520F5C"/>
    <w:rsid w:val="0052254A"/>
    <w:rsid w:val="00522E21"/>
    <w:rsid w:val="00523536"/>
    <w:rsid w:val="0052370D"/>
    <w:rsid w:val="00523BF1"/>
    <w:rsid w:val="00524DBF"/>
    <w:rsid w:val="00524F8B"/>
    <w:rsid w:val="00525195"/>
    <w:rsid w:val="005252BC"/>
    <w:rsid w:val="00526582"/>
    <w:rsid w:val="00526746"/>
    <w:rsid w:val="0052708E"/>
    <w:rsid w:val="00527352"/>
    <w:rsid w:val="00530F4E"/>
    <w:rsid w:val="00531029"/>
    <w:rsid w:val="00531E90"/>
    <w:rsid w:val="0053262B"/>
    <w:rsid w:val="0053297C"/>
    <w:rsid w:val="00533780"/>
    <w:rsid w:val="00535290"/>
    <w:rsid w:val="0053565A"/>
    <w:rsid w:val="005364EC"/>
    <w:rsid w:val="005366EB"/>
    <w:rsid w:val="00537628"/>
    <w:rsid w:val="00540667"/>
    <w:rsid w:val="00540793"/>
    <w:rsid w:val="00540F34"/>
    <w:rsid w:val="00541CD7"/>
    <w:rsid w:val="00542D79"/>
    <w:rsid w:val="00542E5D"/>
    <w:rsid w:val="00543A43"/>
    <w:rsid w:val="005449E6"/>
    <w:rsid w:val="0054641D"/>
    <w:rsid w:val="005465EC"/>
    <w:rsid w:val="00546939"/>
    <w:rsid w:val="005474C4"/>
    <w:rsid w:val="00550A5F"/>
    <w:rsid w:val="005512C9"/>
    <w:rsid w:val="00551678"/>
    <w:rsid w:val="00551B84"/>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3C8"/>
    <w:rsid w:val="00573519"/>
    <w:rsid w:val="00573DED"/>
    <w:rsid w:val="00573F39"/>
    <w:rsid w:val="00574002"/>
    <w:rsid w:val="005746EE"/>
    <w:rsid w:val="0057512A"/>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7E5"/>
    <w:rsid w:val="00590BA4"/>
    <w:rsid w:val="00590FC5"/>
    <w:rsid w:val="005911CD"/>
    <w:rsid w:val="00592A90"/>
    <w:rsid w:val="00592DFB"/>
    <w:rsid w:val="0059389D"/>
    <w:rsid w:val="005939B9"/>
    <w:rsid w:val="00593D85"/>
    <w:rsid w:val="0059433B"/>
    <w:rsid w:val="00595486"/>
    <w:rsid w:val="00595AFE"/>
    <w:rsid w:val="0059666D"/>
    <w:rsid w:val="005971DE"/>
    <w:rsid w:val="005972D8"/>
    <w:rsid w:val="00597648"/>
    <w:rsid w:val="00597734"/>
    <w:rsid w:val="00597B8D"/>
    <w:rsid w:val="005A0835"/>
    <w:rsid w:val="005A1A2F"/>
    <w:rsid w:val="005A1B30"/>
    <w:rsid w:val="005A1D4E"/>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BE5"/>
    <w:rsid w:val="005B5D67"/>
    <w:rsid w:val="005B5E53"/>
    <w:rsid w:val="005B6711"/>
    <w:rsid w:val="005B6FA8"/>
    <w:rsid w:val="005C1E42"/>
    <w:rsid w:val="005C32E8"/>
    <w:rsid w:val="005C3A5D"/>
    <w:rsid w:val="005C45EB"/>
    <w:rsid w:val="005C4722"/>
    <w:rsid w:val="005C492F"/>
    <w:rsid w:val="005C49C3"/>
    <w:rsid w:val="005C54E5"/>
    <w:rsid w:val="005C54FF"/>
    <w:rsid w:val="005C5755"/>
    <w:rsid w:val="005C71BE"/>
    <w:rsid w:val="005C7C5B"/>
    <w:rsid w:val="005D321C"/>
    <w:rsid w:val="005D429B"/>
    <w:rsid w:val="005D486B"/>
    <w:rsid w:val="005D495F"/>
    <w:rsid w:val="005D527C"/>
    <w:rsid w:val="005D582C"/>
    <w:rsid w:val="005D650B"/>
    <w:rsid w:val="005D6D36"/>
    <w:rsid w:val="005E1425"/>
    <w:rsid w:val="005E1CF6"/>
    <w:rsid w:val="005E2852"/>
    <w:rsid w:val="005E2B1D"/>
    <w:rsid w:val="005E3056"/>
    <w:rsid w:val="005E3D29"/>
    <w:rsid w:val="005E465C"/>
    <w:rsid w:val="005E4B0B"/>
    <w:rsid w:val="005E4B22"/>
    <w:rsid w:val="005E5C77"/>
    <w:rsid w:val="005E6255"/>
    <w:rsid w:val="005E7080"/>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14CA"/>
    <w:rsid w:val="006028FB"/>
    <w:rsid w:val="00602B7B"/>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5B0A"/>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C92"/>
    <w:rsid w:val="0063665D"/>
    <w:rsid w:val="00636B68"/>
    <w:rsid w:val="00636C66"/>
    <w:rsid w:val="00637171"/>
    <w:rsid w:val="0064077F"/>
    <w:rsid w:val="0064090A"/>
    <w:rsid w:val="00640F09"/>
    <w:rsid w:val="00642602"/>
    <w:rsid w:val="00642C46"/>
    <w:rsid w:val="00643D9A"/>
    <w:rsid w:val="00644C37"/>
    <w:rsid w:val="00644E10"/>
    <w:rsid w:val="0064575B"/>
    <w:rsid w:val="00646171"/>
    <w:rsid w:val="006477EB"/>
    <w:rsid w:val="00647818"/>
    <w:rsid w:val="00647FDE"/>
    <w:rsid w:val="0065000C"/>
    <w:rsid w:val="00650FBE"/>
    <w:rsid w:val="006534E5"/>
    <w:rsid w:val="00653C74"/>
    <w:rsid w:val="00654086"/>
    <w:rsid w:val="00654254"/>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4FD"/>
    <w:rsid w:val="00673A9E"/>
    <w:rsid w:val="00673C3C"/>
    <w:rsid w:val="00673F3F"/>
    <w:rsid w:val="00673F64"/>
    <w:rsid w:val="00674592"/>
    <w:rsid w:val="006745C7"/>
    <w:rsid w:val="00674663"/>
    <w:rsid w:val="006749CD"/>
    <w:rsid w:val="00674F7F"/>
    <w:rsid w:val="0067547B"/>
    <w:rsid w:val="0067551B"/>
    <w:rsid w:val="00675B8B"/>
    <w:rsid w:val="006761B2"/>
    <w:rsid w:val="00677A09"/>
    <w:rsid w:val="006806A7"/>
    <w:rsid w:val="00681B9C"/>
    <w:rsid w:val="0068205A"/>
    <w:rsid w:val="0068291A"/>
    <w:rsid w:val="00684962"/>
    <w:rsid w:val="00684D52"/>
    <w:rsid w:val="00685872"/>
    <w:rsid w:val="00686D25"/>
    <w:rsid w:val="00687276"/>
    <w:rsid w:val="00687D39"/>
    <w:rsid w:val="0069044A"/>
    <w:rsid w:val="006922A2"/>
    <w:rsid w:val="006922F8"/>
    <w:rsid w:val="006924B6"/>
    <w:rsid w:val="006938C5"/>
    <w:rsid w:val="00694184"/>
    <w:rsid w:val="006A0682"/>
    <w:rsid w:val="006A0A0D"/>
    <w:rsid w:val="006A1628"/>
    <w:rsid w:val="006A31C8"/>
    <w:rsid w:val="006A32F1"/>
    <w:rsid w:val="006A334B"/>
    <w:rsid w:val="006A3E68"/>
    <w:rsid w:val="006A464E"/>
    <w:rsid w:val="006A4B73"/>
    <w:rsid w:val="006A55B7"/>
    <w:rsid w:val="006A58AF"/>
    <w:rsid w:val="006A5E2A"/>
    <w:rsid w:val="006A5F4F"/>
    <w:rsid w:val="006A63F4"/>
    <w:rsid w:val="006A6B56"/>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069D"/>
    <w:rsid w:val="006D103C"/>
    <w:rsid w:val="006D121C"/>
    <w:rsid w:val="006D14CE"/>
    <w:rsid w:val="006D1A04"/>
    <w:rsid w:val="006D1DBB"/>
    <w:rsid w:val="006D47ED"/>
    <w:rsid w:val="006D4890"/>
    <w:rsid w:val="006D4C47"/>
    <w:rsid w:val="006D5125"/>
    <w:rsid w:val="006D5F2E"/>
    <w:rsid w:val="006D65B4"/>
    <w:rsid w:val="006D7E2E"/>
    <w:rsid w:val="006E0145"/>
    <w:rsid w:val="006E0158"/>
    <w:rsid w:val="006E0A2A"/>
    <w:rsid w:val="006E1DD6"/>
    <w:rsid w:val="006E2882"/>
    <w:rsid w:val="006E3AB9"/>
    <w:rsid w:val="006E4490"/>
    <w:rsid w:val="006E48C1"/>
    <w:rsid w:val="006E4B1A"/>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244"/>
    <w:rsid w:val="006F5A9E"/>
    <w:rsid w:val="006F5C26"/>
    <w:rsid w:val="006F5EF0"/>
    <w:rsid w:val="006F6144"/>
    <w:rsid w:val="006F61BA"/>
    <w:rsid w:val="006F6C64"/>
    <w:rsid w:val="00700824"/>
    <w:rsid w:val="00701057"/>
    <w:rsid w:val="00701B6D"/>
    <w:rsid w:val="00701E6D"/>
    <w:rsid w:val="00703B5D"/>
    <w:rsid w:val="00704C51"/>
    <w:rsid w:val="00704DF0"/>
    <w:rsid w:val="00706209"/>
    <w:rsid w:val="00706920"/>
    <w:rsid w:val="00706DC7"/>
    <w:rsid w:val="00707654"/>
    <w:rsid w:val="0070770F"/>
    <w:rsid w:val="007078BF"/>
    <w:rsid w:val="00707B2E"/>
    <w:rsid w:val="0071022A"/>
    <w:rsid w:val="007119BC"/>
    <w:rsid w:val="00711DC5"/>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C39"/>
    <w:rsid w:val="00725D69"/>
    <w:rsid w:val="0072606E"/>
    <w:rsid w:val="007262EA"/>
    <w:rsid w:val="00726628"/>
    <w:rsid w:val="00726A8E"/>
    <w:rsid w:val="00726E50"/>
    <w:rsid w:val="007278B6"/>
    <w:rsid w:val="00727F8A"/>
    <w:rsid w:val="00730DCB"/>
    <w:rsid w:val="00731664"/>
    <w:rsid w:val="00731A11"/>
    <w:rsid w:val="00731A9A"/>
    <w:rsid w:val="00731C74"/>
    <w:rsid w:val="00732AFF"/>
    <w:rsid w:val="0073401C"/>
    <w:rsid w:val="00734651"/>
    <w:rsid w:val="007352E3"/>
    <w:rsid w:val="00735CA3"/>
    <w:rsid w:val="00735FB0"/>
    <w:rsid w:val="007373BF"/>
    <w:rsid w:val="007376CE"/>
    <w:rsid w:val="00737A23"/>
    <w:rsid w:val="00737D0C"/>
    <w:rsid w:val="00737D68"/>
    <w:rsid w:val="00741C8A"/>
    <w:rsid w:val="00743D31"/>
    <w:rsid w:val="00744102"/>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8B2"/>
    <w:rsid w:val="00753F87"/>
    <w:rsid w:val="00754D43"/>
    <w:rsid w:val="0075505D"/>
    <w:rsid w:val="00756493"/>
    <w:rsid w:val="00756D06"/>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19B"/>
    <w:rsid w:val="007731CE"/>
    <w:rsid w:val="00773843"/>
    <w:rsid w:val="00773EF9"/>
    <w:rsid w:val="007745EB"/>
    <w:rsid w:val="007745F5"/>
    <w:rsid w:val="00774973"/>
    <w:rsid w:val="007752A4"/>
    <w:rsid w:val="00775B9A"/>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AD"/>
    <w:rsid w:val="00790DBD"/>
    <w:rsid w:val="007911A9"/>
    <w:rsid w:val="00791514"/>
    <w:rsid w:val="0079188D"/>
    <w:rsid w:val="00792ED3"/>
    <w:rsid w:val="0079324C"/>
    <w:rsid w:val="00793285"/>
    <w:rsid w:val="0079472A"/>
    <w:rsid w:val="007949E8"/>
    <w:rsid w:val="00795534"/>
    <w:rsid w:val="007955F9"/>
    <w:rsid w:val="00796761"/>
    <w:rsid w:val="00796ADA"/>
    <w:rsid w:val="00796EEF"/>
    <w:rsid w:val="007972A1"/>
    <w:rsid w:val="007A0080"/>
    <w:rsid w:val="007A3043"/>
    <w:rsid w:val="007A339C"/>
    <w:rsid w:val="007A3561"/>
    <w:rsid w:val="007A4050"/>
    <w:rsid w:val="007A45B1"/>
    <w:rsid w:val="007A4CF5"/>
    <w:rsid w:val="007A5112"/>
    <w:rsid w:val="007A53B6"/>
    <w:rsid w:val="007A58A6"/>
    <w:rsid w:val="007A5F4A"/>
    <w:rsid w:val="007A5FF6"/>
    <w:rsid w:val="007A6037"/>
    <w:rsid w:val="007A65C0"/>
    <w:rsid w:val="007A7125"/>
    <w:rsid w:val="007A7C00"/>
    <w:rsid w:val="007B0268"/>
    <w:rsid w:val="007B06C4"/>
    <w:rsid w:val="007B11AE"/>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61B"/>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6F9C"/>
    <w:rsid w:val="007D711E"/>
    <w:rsid w:val="007D7340"/>
    <w:rsid w:val="007D7630"/>
    <w:rsid w:val="007E0BF8"/>
    <w:rsid w:val="007E13C6"/>
    <w:rsid w:val="007E165D"/>
    <w:rsid w:val="007E2274"/>
    <w:rsid w:val="007E25E4"/>
    <w:rsid w:val="007E37A6"/>
    <w:rsid w:val="007E4708"/>
    <w:rsid w:val="007E50FA"/>
    <w:rsid w:val="007E5B4B"/>
    <w:rsid w:val="007E615D"/>
    <w:rsid w:val="007E6A97"/>
    <w:rsid w:val="007E6AEB"/>
    <w:rsid w:val="007E6EDE"/>
    <w:rsid w:val="007E76E0"/>
    <w:rsid w:val="007F1B48"/>
    <w:rsid w:val="007F21C7"/>
    <w:rsid w:val="007F25A5"/>
    <w:rsid w:val="007F3771"/>
    <w:rsid w:val="007F3D8F"/>
    <w:rsid w:val="007F3FAD"/>
    <w:rsid w:val="007F449E"/>
    <w:rsid w:val="007F4F92"/>
    <w:rsid w:val="007F5012"/>
    <w:rsid w:val="007F5630"/>
    <w:rsid w:val="007F5930"/>
    <w:rsid w:val="007F5A12"/>
    <w:rsid w:val="007F65B1"/>
    <w:rsid w:val="007F69E7"/>
    <w:rsid w:val="007F6F4A"/>
    <w:rsid w:val="007F72BE"/>
    <w:rsid w:val="007F77B2"/>
    <w:rsid w:val="007F7CD9"/>
    <w:rsid w:val="00800435"/>
    <w:rsid w:val="00800891"/>
    <w:rsid w:val="00800B37"/>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5E33"/>
    <w:rsid w:val="008161E4"/>
    <w:rsid w:val="0081793E"/>
    <w:rsid w:val="00820990"/>
    <w:rsid w:val="00820AB5"/>
    <w:rsid w:val="00821124"/>
    <w:rsid w:val="0082171F"/>
    <w:rsid w:val="00821D91"/>
    <w:rsid w:val="00822E71"/>
    <w:rsid w:val="00822F53"/>
    <w:rsid w:val="00823DD7"/>
    <w:rsid w:val="00824FFD"/>
    <w:rsid w:val="00825B60"/>
    <w:rsid w:val="0082679D"/>
    <w:rsid w:val="00827446"/>
    <w:rsid w:val="0082761A"/>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37D1A"/>
    <w:rsid w:val="008401D8"/>
    <w:rsid w:val="00841A5D"/>
    <w:rsid w:val="00841F16"/>
    <w:rsid w:val="00843479"/>
    <w:rsid w:val="00844FF6"/>
    <w:rsid w:val="00845303"/>
    <w:rsid w:val="008456D4"/>
    <w:rsid w:val="008471A8"/>
    <w:rsid w:val="00847617"/>
    <w:rsid w:val="00847B6D"/>
    <w:rsid w:val="00851B29"/>
    <w:rsid w:val="00852889"/>
    <w:rsid w:val="008528A5"/>
    <w:rsid w:val="00852E43"/>
    <w:rsid w:val="00852FBA"/>
    <w:rsid w:val="0085347D"/>
    <w:rsid w:val="008536AB"/>
    <w:rsid w:val="008538B0"/>
    <w:rsid w:val="00854BD2"/>
    <w:rsid w:val="008550FC"/>
    <w:rsid w:val="0085521E"/>
    <w:rsid w:val="00855BA7"/>
    <w:rsid w:val="00856093"/>
    <w:rsid w:val="0085613C"/>
    <w:rsid w:val="00856CB3"/>
    <w:rsid w:val="00857283"/>
    <w:rsid w:val="00860031"/>
    <w:rsid w:val="00862464"/>
    <w:rsid w:val="0086306C"/>
    <w:rsid w:val="00863207"/>
    <w:rsid w:val="008634D2"/>
    <w:rsid w:val="00864605"/>
    <w:rsid w:val="008646FF"/>
    <w:rsid w:val="00864E1F"/>
    <w:rsid w:val="00866B74"/>
    <w:rsid w:val="00866D68"/>
    <w:rsid w:val="00867197"/>
    <w:rsid w:val="0087038C"/>
    <w:rsid w:val="00870A5F"/>
    <w:rsid w:val="00870E2F"/>
    <w:rsid w:val="00870FEE"/>
    <w:rsid w:val="0087132C"/>
    <w:rsid w:val="008714B0"/>
    <w:rsid w:val="00871773"/>
    <w:rsid w:val="0087265C"/>
    <w:rsid w:val="00873B8F"/>
    <w:rsid w:val="00873D2A"/>
    <w:rsid w:val="00873F1A"/>
    <w:rsid w:val="00874B12"/>
    <w:rsid w:val="0087580C"/>
    <w:rsid w:val="00876073"/>
    <w:rsid w:val="0087625D"/>
    <w:rsid w:val="00877494"/>
    <w:rsid w:val="008775A4"/>
    <w:rsid w:val="0088021A"/>
    <w:rsid w:val="00881D4D"/>
    <w:rsid w:val="00882261"/>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2B52"/>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5A93"/>
    <w:rsid w:val="008A63DC"/>
    <w:rsid w:val="008A65B4"/>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798"/>
    <w:rsid w:val="008C0885"/>
    <w:rsid w:val="008C3F15"/>
    <w:rsid w:val="008C49E9"/>
    <w:rsid w:val="008C5330"/>
    <w:rsid w:val="008C5F57"/>
    <w:rsid w:val="008C6DBE"/>
    <w:rsid w:val="008C700B"/>
    <w:rsid w:val="008D08B0"/>
    <w:rsid w:val="008D08DB"/>
    <w:rsid w:val="008D0A8C"/>
    <w:rsid w:val="008D19E3"/>
    <w:rsid w:val="008D1CDA"/>
    <w:rsid w:val="008D2023"/>
    <w:rsid w:val="008D29F3"/>
    <w:rsid w:val="008D3057"/>
    <w:rsid w:val="008D3754"/>
    <w:rsid w:val="008D3A1F"/>
    <w:rsid w:val="008D3C25"/>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1C7D"/>
    <w:rsid w:val="008E2B46"/>
    <w:rsid w:val="008E2EBA"/>
    <w:rsid w:val="008E5823"/>
    <w:rsid w:val="008E5AEA"/>
    <w:rsid w:val="008E5B27"/>
    <w:rsid w:val="008E6138"/>
    <w:rsid w:val="008E6A5F"/>
    <w:rsid w:val="008E6EFB"/>
    <w:rsid w:val="008E7485"/>
    <w:rsid w:val="008E768F"/>
    <w:rsid w:val="008F00E7"/>
    <w:rsid w:val="008F02C8"/>
    <w:rsid w:val="008F09D3"/>
    <w:rsid w:val="008F0CCE"/>
    <w:rsid w:val="008F18AE"/>
    <w:rsid w:val="008F21C2"/>
    <w:rsid w:val="008F2347"/>
    <w:rsid w:val="008F2EDC"/>
    <w:rsid w:val="008F312D"/>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89F"/>
    <w:rsid w:val="00924AF3"/>
    <w:rsid w:val="00924B11"/>
    <w:rsid w:val="009257C4"/>
    <w:rsid w:val="00925C33"/>
    <w:rsid w:val="009260C9"/>
    <w:rsid w:val="00926204"/>
    <w:rsid w:val="00927304"/>
    <w:rsid w:val="0092750E"/>
    <w:rsid w:val="009277AD"/>
    <w:rsid w:val="00927992"/>
    <w:rsid w:val="00930067"/>
    <w:rsid w:val="00930798"/>
    <w:rsid w:val="009332F7"/>
    <w:rsid w:val="00933F31"/>
    <w:rsid w:val="0093426F"/>
    <w:rsid w:val="00934510"/>
    <w:rsid w:val="00934630"/>
    <w:rsid w:val="009350C7"/>
    <w:rsid w:val="009351E6"/>
    <w:rsid w:val="00935577"/>
    <w:rsid w:val="00936416"/>
    <w:rsid w:val="00937907"/>
    <w:rsid w:val="00940BCE"/>
    <w:rsid w:val="0094171D"/>
    <w:rsid w:val="00942559"/>
    <w:rsid w:val="0094294C"/>
    <w:rsid w:val="00942FD7"/>
    <w:rsid w:val="00943245"/>
    <w:rsid w:val="00943777"/>
    <w:rsid w:val="00943C37"/>
    <w:rsid w:val="00944311"/>
    <w:rsid w:val="009444BB"/>
    <w:rsid w:val="00944A0F"/>
    <w:rsid w:val="009450F4"/>
    <w:rsid w:val="0094521A"/>
    <w:rsid w:val="0094547B"/>
    <w:rsid w:val="0094593C"/>
    <w:rsid w:val="00945A08"/>
    <w:rsid w:val="00945EA8"/>
    <w:rsid w:val="009465CA"/>
    <w:rsid w:val="009474DB"/>
    <w:rsid w:val="00947CEF"/>
    <w:rsid w:val="00950127"/>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08D8"/>
    <w:rsid w:val="0096283A"/>
    <w:rsid w:val="009628D2"/>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6E3"/>
    <w:rsid w:val="009757A9"/>
    <w:rsid w:val="0097594B"/>
    <w:rsid w:val="00977540"/>
    <w:rsid w:val="009777F6"/>
    <w:rsid w:val="0097790F"/>
    <w:rsid w:val="009808FC"/>
    <w:rsid w:val="00982076"/>
    <w:rsid w:val="00983DAB"/>
    <w:rsid w:val="00983FD7"/>
    <w:rsid w:val="009840FA"/>
    <w:rsid w:val="00984970"/>
    <w:rsid w:val="0098501C"/>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63B"/>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7ED"/>
    <w:rsid w:val="009C4AB5"/>
    <w:rsid w:val="009C4D8A"/>
    <w:rsid w:val="009C5B2E"/>
    <w:rsid w:val="009C5D92"/>
    <w:rsid w:val="009C5F85"/>
    <w:rsid w:val="009C7377"/>
    <w:rsid w:val="009C7854"/>
    <w:rsid w:val="009C79F2"/>
    <w:rsid w:val="009C7A89"/>
    <w:rsid w:val="009C7DD3"/>
    <w:rsid w:val="009D025F"/>
    <w:rsid w:val="009D06B6"/>
    <w:rsid w:val="009D19FF"/>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67DE"/>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1C61"/>
    <w:rsid w:val="00A0597A"/>
    <w:rsid w:val="00A06211"/>
    <w:rsid w:val="00A067A9"/>
    <w:rsid w:val="00A06802"/>
    <w:rsid w:val="00A07268"/>
    <w:rsid w:val="00A07295"/>
    <w:rsid w:val="00A07434"/>
    <w:rsid w:val="00A078AF"/>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23DB"/>
    <w:rsid w:val="00A23626"/>
    <w:rsid w:val="00A27733"/>
    <w:rsid w:val="00A305A7"/>
    <w:rsid w:val="00A30AEF"/>
    <w:rsid w:val="00A31D5B"/>
    <w:rsid w:val="00A31F9F"/>
    <w:rsid w:val="00A32499"/>
    <w:rsid w:val="00A324F5"/>
    <w:rsid w:val="00A33014"/>
    <w:rsid w:val="00A33459"/>
    <w:rsid w:val="00A339D0"/>
    <w:rsid w:val="00A33BB9"/>
    <w:rsid w:val="00A349F7"/>
    <w:rsid w:val="00A34DAD"/>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2ED"/>
    <w:rsid w:val="00A4534E"/>
    <w:rsid w:val="00A459E2"/>
    <w:rsid w:val="00A45A76"/>
    <w:rsid w:val="00A45B47"/>
    <w:rsid w:val="00A45DA4"/>
    <w:rsid w:val="00A4607F"/>
    <w:rsid w:val="00A46600"/>
    <w:rsid w:val="00A4732E"/>
    <w:rsid w:val="00A4795F"/>
    <w:rsid w:val="00A47D0B"/>
    <w:rsid w:val="00A50C81"/>
    <w:rsid w:val="00A510D3"/>
    <w:rsid w:val="00A52A31"/>
    <w:rsid w:val="00A541FF"/>
    <w:rsid w:val="00A54D5F"/>
    <w:rsid w:val="00A55D1F"/>
    <w:rsid w:val="00A55D23"/>
    <w:rsid w:val="00A560F7"/>
    <w:rsid w:val="00A56501"/>
    <w:rsid w:val="00A57B9A"/>
    <w:rsid w:val="00A60B91"/>
    <w:rsid w:val="00A61AE1"/>
    <w:rsid w:val="00A632ED"/>
    <w:rsid w:val="00A6362D"/>
    <w:rsid w:val="00A63719"/>
    <w:rsid w:val="00A63D09"/>
    <w:rsid w:val="00A63EF4"/>
    <w:rsid w:val="00A669BF"/>
    <w:rsid w:val="00A67D38"/>
    <w:rsid w:val="00A707AF"/>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1DC"/>
    <w:rsid w:val="00AA126E"/>
    <w:rsid w:val="00AA1A72"/>
    <w:rsid w:val="00AA1E30"/>
    <w:rsid w:val="00AA204E"/>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1EF2"/>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136"/>
    <w:rsid w:val="00AE084A"/>
    <w:rsid w:val="00AE1143"/>
    <w:rsid w:val="00AE13C9"/>
    <w:rsid w:val="00AE26E9"/>
    <w:rsid w:val="00AE28F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430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2B7D"/>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48"/>
    <w:rsid w:val="00B745CE"/>
    <w:rsid w:val="00B75411"/>
    <w:rsid w:val="00B7545A"/>
    <w:rsid w:val="00B75B1C"/>
    <w:rsid w:val="00B76289"/>
    <w:rsid w:val="00B770AA"/>
    <w:rsid w:val="00B7737C"/>
    <w:rsid w:val="00B77411"/>
    <w:rsid w:val="00B77781"/>
    <w:rsid w:val="00B7792E"/>
    <w:rsid w:val="00B7794D"/>
    <w:rsid w:val="00B80AD1"/>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1D35"/>
    <w:rsid w:val="00B926D3"/>
    <w:rsid w:val="00B92A52"/>
    <w:rsid w:val="00B92AB6"/>
    <w:rsid w:val="00B92F41"/>
    <w:rsid w:val="00B93722"/>
    <w:rsid w:val="00B93C34"/>
    <w:rsid w:val="00B942C1"/>
    <w:rsid w:val="00B94F05"/>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A7760"/>
    <w:rsid w:val="00BB119C"/>
    <w:rsid w:val="00BB1741"/>
    <w:rsid w:val="00BB2671"/>
    <w:rsid w:val="00BB278F"/>
    <w:rsid w:val="00BB3756"/>
    <w:rsid w:val="00BB4120"/>
    <w:rsid w:val="00BB4AD9"/>
    <w:rsid w:val="00BB4DCE"/>
    <w:rsid w:val="00BB6A23"/>
    <w:rsid w:val="00BB6BDE"/>
    <w:rsid w:val="00BB793D"/>
    <w:rsid w:val="00BB797B"/>
    <w:rsid w:val="00BC0C40"/>
    <w:rsid w:val="00BC172B"/>
    <w:rsid w:val="00BC17CE"/>
    <w:rsid w:val="00BC18DF"/>
    <w:rsid w:val="00BC18FA"/>
    <w:rsid w:val="00BC27B4"/>
    <w:rsid w:val="00BC2DA5"/>
    <w:rsid w:val="00BC3561"/>
    <w:rsid w:val="00BC35BA"/>
    <w:rsid w:val="00BC389A"/>
    <w:rsid w:val="00BC3D0F"/>
    <w:rsid w:val="00BC446A"/>
    <w:rsid w:val="00BC447A"/>
    <w:rsid w:val="00BC4491"/>
    <w:rsid w:val="00BC5038"/>
    <w:rsid w:val="00BC61A0"/>
    <w:rsid w:val="00BC698C"/>
    <w:rsid w:val="00BC7317"/>
    <w:rsid w:val="00BC74EE"/>
    <w:rsid w:val="00BC78EE"/>
    <w:rsid w:val="00BC795A"/>
    <w:rsid w:val="00BC7FEC"/>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8C9"/>
    <w:rsid w:val="00BF6CC9"/>
    <w:rsid w:val="00C017FA"/>
    <w:rsid w:val="00C01A4A"/>
    <w:rsid w:val="00C0207B"/>
    <w:rsid w:val="00C0250A"/>
    <w:rsid w:val="00C0261E"/>
    <w:rsid w:val="00C028EC"/>
    <w:rsid w:val="00C02AE4"/>
    <w:rsid w:val="00C030C9"/>
    <w:rsid w:val="00C03125"/>
    <w:rsid w:val="00C03D31"/>
    <w:rsid w:val="00C052FA"/>
    <w:rsid w:val="00C0564F"/>
    <w:rsid w:val="00C069F6"/>
    <w:rsid w:val="00C06B65"/>
    <w:rsid w:val="00C07D6B"/>
    <w:rsid w:val="00C1044D"/>
    <w:rsid w:val="00C10A0C"/>
    <w:rsid w:val="00C10AA3"/>
    <w:rsid w:val="00C1130F"/>
    <w:rsid w:val="00C118E2"/>
    <w:rsid w:val="00C11E7F"/>
    <w:rsid w:val="00C1329C"/>
    <w:rsid w:val="00C137A3"/>
    <w:rsid w:val="00C14B33"/>
    <w:rsid w:val="00C14DD8"/>
    <w:rsid w:val="00C1512A"/>
    <w:rsid w:val="00C15E2F"/>
    <w:rsid w:val="00C166D4"/>
    <w:rsid w:val="00C177C2"/>
    <w:rsid w:val="00C2203C"/>
    <w:rsid w:val="00C2274D"/>
    <w:rsid w:val="00C239B6"/>
    <w:rsid w:val="00C23CB9"/>
    <w:rsid w:val="00C241C9"/>
    <w:rsid w:val="00C24706"/>
    <w:rsid w:val="00C24AB7"/>
    <w:rsid w:val="00C24F3D"/>
    <w:rsid w:val="00C2644A"/>
    <w:rsid w:val="00C2670E"/>
    <w:rsid w:val="00C26BE2"/>
    <w:rsid w:val="00C27B53"/>
    <w:rsid w:val="00C300FF"/>
    <w:rsid w:val="00C30462"/>
    <w:rsid w:val="00C30AEE"/>
    <w:rsid w:val="00C34BFC"/>
    <w:rsid w:val="00C35339"/>
    <w:rsid w:val="00C35EE3"/>
    <w:rsid w:val="00C364FC"/>
    <w:rsid w:val="00C37767"/>
    <w:rsid w:val="00C37A41"/>
    <w:rsid w:val="00C37C9E"/>
    <w:rsid w:val="00C41130"/>
    <w:rsid w:val="00C41BA4"/>
    <w:rsid w:val="00C42B96"/>
    <w:rsid w:val="00C43034"/>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632"/>
    <w:rsid w:val="00C53EF0"/>
    <w:rsid w:val="00C542CC"/>
    <w:rsid w:val="00C54F25"/>
    <w:rsid w:val="00C558CB"/>
    <w:rsid w:val="00C5599A"/>
    <w:rsid w:val="00C56688"/>
    <w:rsid w:val="00C570DD"/>
    <w:rsid w:val="00C602F7"/>
    <w:rsid w:val="00C6044B"/>
    <w:rsid w:val="00C60C04"/>
    <w:rsid w:val="00C60CDA"/>
    <w:rsid w:val="00C6196F"/>
    <w:rsid w:val="00C61A87"/>
    <w:rsid w:val="00C623B5"/>
    <w:rsid w:val="00C631D9"/>
    <w:rsid w:val="00C6351D"/>
    <w:rsid w:val="00C63C0B"/>
    <w:rsid w:val="00C64655"/>
    <w:rsid w:val="00C65E63"/>
    <w:rsid w:val="00C65FD7"/>
    <w:rsid w:val="00C67501"/>
    <w:rsid w:val="00C67EEA"/>
    <w:rsid w:val="00C705C7"/>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4E7E"/>
    <w:rsid w:val="00C8504C"/>
    <w:rsid w:val="00C86C2E"/>
    <w:rsid w:val="00C86D14"/>
    <w:rsid w:val="00C90048"/>
    <w:rsid w:val="00C90631"/>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6C19"/>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3D2"/>
    <w:rsid w:val="00CB6AC8"/>
    <w:rsid w:val="00CB7A00"/>
    <w:rsid w:val="00CC00F4"/>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0FE8"/>
    <w:rsid w:val="00CD2001"/>
    <w:rsid w:val="00CD2144"/>
    <w:rsid w:val="00CD26C5"/>
    <w:rsid w:val="00CD2C3A"/>
    <w:rsid w:val="00CD2D3E"/>
    <w:rsid w:val="00CD3493"/>
    <w:rsid w:val="00CD36FA"/>
    <w:rsid w:val="00CD41D4"/>
    <w:rsid w:val="00CD490F"/>
    <w:rsid w:val="00CD4D66"/>
    <w:rsid w:val="00CD4DE3"/>
    <w:rsid w:val="00CD6246"/>
    <w:rsid w:val="00CD629B"/>
    <w:rsid w:val="00CD79A7"/>
    <w:rsid w:val="00CD7B36"/>
    <w:rsid w:val="00CD7ECD"/>
    <w:rsid w:val="00CE008C"/>
    <w:rsid w:val="00CE01B0"/>
    <w:rsid w:val="00CE0382"/>
    <w:rsid w:val="00CE03D1"/>
    <w:rsid w:val="00CE104B"/>
    <w:rsid w:val="00CE1150"/>
    <w:rsid w:val="00CE15FB"/>
    <w:rsid w:val="00CE1C05"/>
    <w:rsid w:val="00CE1FBE"/>
    <w:rsid w:val="00CE38D9"/>
    <w:rsid w:val="00CE3E34"/>
    <w:rsid w:val="00CE3F6D"/>
    <w:rsid w:val="00CE4A32"/>
    <w:rsid w:val="00CE504F"/>
    <w:rsid w:val="00CE5427"/>
    <w:rsid w:val="00CE569C"/>
    <w:rsid w:val="00CE6A0F"/>
    <w:rsid w:val="00CE71EE"/>
    <w:rsid w:val="00CE730E"/>
    <w:rsid w:val="00CE7F16"/>
    <w:rsid w:val="00CF08C6"/>
    <w:rsid w:val="00CF0B92"/>
    <w:rsid w:val="00CF12CF"/>
    <w:rsid w:val="00CF1ABF"/>
    <w:rsid w:val="00CF1AC8"/>
    <w:rsid w:val="00CF1EF2"/>
    <w:rsid w:val="00CF237F"/>
    <w:rsid w:val="00CF24BA"/>
    <w:rsid w:val="00CF3602"/>
    <w:rsid w:val="00CF3CB7"/>
    <w:rsid w:val="00CF3CCC"/>
    <w:rsid w:val="00CF458D"/>
    <w:rsid w:val="00CF4BC0"/>
    <w:rsid w:val="00CF59A1"/>
    <w:rsid w:val="00CF6BC0"/>
    <w:rsid w:val="00CF7295"/>
    <w:rsid w:val="00CF7767"/>
    <w:rsid w:val="00CF7D08"/>
    <w:rsid w:val="00D0124B"/>
    <w:rsid w:val="00D01A14"/>
    <w:rsid w:val="00D01B2E"/>
    <w:rsid w:val="00D01F79"/>
    <w:rsid w:val="00D03326"/>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38B9"/>
    <w:rsid w:val="00D14009"/>
    <w:rsid w:val="00D14AB9"/>
    <w:rsid w:val="00D14C4D"/>
    <w:rsid w:val="00D15DA1"/>
    <w:rsid w:val="00D160D6"/>
    <w:rsid w:val="00D16E83"/>
    <w:rsid w:val="00D17EA4"/>
    <w:rsid w:val="00D2069A"/>
    <w:rsid w:val="00D206BD"/>
    <w:rsid w:val="00D20F39"/>
    <w:rsid w:val="00D21035"/>
    <w:rsid w:val="00D21718"/>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0B8"/>
    <w:rsid w:val="00D313F6"/>
    <w:rsid w:val="00D31BD2"/>
    <w:rsid w:val="00D31D65"/>
    <w:rsid w:val="00D32BE7"/>
    <w:rsid w:val="00D32D20"/>
    <w:rsid w:val="00D32F1F"/>
    <w:rsid w:val="00D335DB"/>
    <w:rsid w:val="00D33A79"/>
    <w:rsid w:val="00D341E2"/>
    <w:rsid w:val="00D34FBB"/>
    <w:rsid w:val="00D354F0"/>
    <w:rsid w:val="00D3585C"/>
    <w:rsid w:val="00D358CA"/>
    <w:rsid w:val="00D35CA5"/>
    <w:rsid w:val="00D363F0"/>
    <w:rsid w:val="00D36677"/>
    <w:rsid w:val="00D36688"/>
    <w:rsid w:val="00D367E7"/>
    <w:rsid w:val="00D3709A"/>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1E09"/>
    <w:rsid w:val="00D724B1"/>
    <w:rsid w:val="00D72D7D"/>
    <w:rsid w:val="00D72F2B"/>
    <w:rsid w:val="00D72F41"/>
    <w:rsid w:val="00D73845"/>
    <w:rsid w:val="00D739E2"/>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168"/>
    <w:rsid w:val="00D92421"/>
    <w:rsid w:val="00D92A4E"/>
    <w:rsid w:val="00D9378F"/>
    <w:rsid w:val="00D937E4"/>
    <w:rsid w:val="00D9529C"/>
    <w:rsid w:val="00D957C4"/>
    <w:rsid w:val="00D96150"/>
    <w:rsid w:val="00D9617D"/>
    <w:rsid w:val="00D9631B"/>
    <w:rsid w:val="00D96769"/>
    <w:rsid w:val="00D96B61"/>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1A3"/>
    <w:rsid w:val="00DB34D5"/>
    <w:rsid w:val="00DB358A"/>
    <w:rsid w:val="00DB39FD"/>
    <w:rsid w:val="00DB3BAB"/>
    <w:rsid w:val="00DB43AB"/>
    <w:rsid w:val="00DB46A0"/>
    <w:rsid w:val="00DB4878"/>
    <w:rsid w:val="00DB586B"/>
    <w:rsid w:val="00DB731F"/>
    <w:rsid w:val="00DB793D"/>
    <w:rsid w:val="00DC048C"/>
    <w:rsid w:val="00DC1283"/>
    <w:rsid w:val="00DC21CC"/>
    <w:rsid w:val="00DC2347"/>
    <w:rsid w:val="00DC2B06"/>
    <w:rsid w:val="00DC2BA2"/>
    <w:rsid w:val="00DC3B82"/>
    <w:rsid w:val="00DC4D85"/>
    <w:rsid w:val="00DC5AA3"/>
    <w:rsid w:val="00DC5F4E"/>
    <w:rsid w:val="00DC677E"/>
    <w:rsid w:val="00DC71C4"/>
    <w:rsid w:val="00DC7F69"/>
    <w:rsid w:val="00DD0B6D"/>
    <w:rsid w:val="00DD0EBB"/>
    <w:rsid w:val="00DD1269"/>
    <w:rsid w:val="00DD1715"/>
    <w:rsid w:val="00DD1B2E"/>
    <w:rsid w:val="00DD1BA4"/>
    <w:rsid w:val="00DD22DF"/>
    <w:rsid w:val="00DD2380"/>
    <w:rsid w:val="00DD3731"/>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2A34"/>
    <w:rsid w:val="00DF4D5E"/>
    <w:rsid w:val="00DF52D6"/>
    <w:rsid w:val="00DF69EE"/>
    <w:rsid w:val="00DF7914"/>
    <w:rsid w:val="00DF7B97"/>
    <w:rsid w:val="00E00D87"/>
    <w:rsid w:val="00E018A3"/>
    <w:rsid w:val="00E03354"/>
    <w:rsid w:val="00E033BD"/>
    <w:rsid w:val="00E03AAC"/>
    <w:rsid w:val="00E03EF5"/>
    <w:rsid w:val="00E03FF1"/>
    <w:rsid w:val="00E044AB"/>
    <w:rsid w:val="00E04B97"/>
    <w:rsid w:val="00E04BBF"/>
    <w:rsid w:val="00E0603C"/>
    <w:rsid w:val="00E06327"/>
    <w:rsid w:val="00E07219"/>
    <w:rsid w:val="00E07803"/>
    <w:rsid w:val="00E107BF"/>
    <w:rsid w:val="00E10944"/>
    <w:rsid w:val="00E10DDA"/>
    <w:rsid w:val="00E12848"/>
    <w:rsid w:val="00E143F8"/>
    <w:rsid w:val="00E14EBC"/>
    <w:rsid w:val="00E1505C"/>
    <w:rsid w:val="00E16867"/>
    <w:rsid w:val="00E16C63"/>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722"/>
    <w:rsid w:val="00E30881"/>
    <w:rsid w:val="00E31D6F"/>
    <w:rsid w:val="00E33297"/>
    <w:rsid w:val="00E33AD7"/>
    <w:rsid w:val="00E35065"/>
    <w:rsid w:val="00E3596F"/>
    <w:rsid w:val="00E35E2D"/>
    <w:rsid w:val="00E361BD"/>
    <w:rsid w:val="00E37F64"/>
    <w:rsid w:val="00E402A8"/>
    <w:rsid w:val="00E40862"/>
    <w:rsid w:val="00E40E27"/>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59E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267"/>
    <w:rsid w:val="00E74CA6"/>
    <w:rsid w:val="00E754DB"/>
    <w:rsid w:val="00E758D3"/>
    <w:rsid w:val="00E75974"/>
    <w:rsid w:val="00E75CD7"/>
    <w:rsid w:val="00E75F5E"/>
    <w:rsid w:val="00E77383"/>
    <w:rsid w:val="00E775C1"/>
    <w:rsid w:val="00E80D4B"/>
    <w:rsid w:val="00E816C3"/>
    <w:rsid w:val="00E81E1A"/>
    <w:rsid w:val="00E862C5"/>
    <w:rsid w:val="00E8670A"/>
    <w:rsid w:val="00E87F61"/>
    <w:rsid w:val="00E90C26"/>
    <w:rsid w:val="00E919E3"/>
    <w:rsid w:val="00E93239"/>
    <w:rsid w:val="00E93B04"/>
    <w:rsid w:val="00E9540F"/>
    <w:rsid w:val="00E955FC"/>
    <w:rsid w:val="00E95D12"/>
    <w:rsid w:val="00E96316"/>
    <w:rsid w:val="00E9660E"/>
    <w:rsid w:val="00E96BE3"/>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919"/>
    <w:rsid w:val="00EB5AE5"/>
    <w:rsid w:val="00EB79BA"/>
    <w:rsid w:val="00EB7C04"/>
    <w:rsid w:val="00EC04CE"/>
    <w:rsid w:val="00EC06C8"/>
    <w:rsid w:val="00EC0849"/>
    <w:rsid w:val="00EC0C5D"/>
    <w:rsid w:val="00EC16CF"/>
    <w:rsid w:val="00EC1ABB"/>
    <w:rsid w:val="00EC4E22"/>
    <w:rsid w:val="00EC5851"/>
    <w:rsid w:val="00EC5A60"/>
    <w:rsid w:val="00EC5C0E"/>
    <w:rsid w:val="00EC60A1"/>
    <w:rsid w:val="00EC6529"/>
    <w:rsid w:val="00EC656D"/>
    <w:rsid w:val="00EC67CC"/>
    <w:rsid w:val="00EC68F7"/>
    <w:rsid w:val="00EC6F8E"/>
    <w:rsid w:val="00EC7A15"/>
    <w:rsid w:val="00EC7DCB"/>
    <w:rsid w:val="00EC7F43"/>
    <w:rsid w:val="00ED0CB1"/>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4DE2"/>
    <w:rsid w:val="00EE5AB4"/>
    <w:rsid w:val="00EE5F2B"/>
    <w:rsid w:val="00EE611C"/>
    <w:rsid w:val="00EE7374"/>
    <w:rsid w:val="00EE7ADB"/>
    <w:rsid w:val="00EF0547"/>
    <w:rsid w:val="00EF0E3B"/>
    <w:rsid w:val="00EF20E6"/>
    <w:rsid w:val="00EF24CD"/>
    <w:rsid w:val="00EF298F"/>
    <w:rsid w:val="00EF2AF5"/>
    <w:rsid w:val="00EF2CE0"/>
    <w:rsid w:val="00EF2EF0"/>
    <w:rsid w:val="00EF3731"/>
    <w:rsid w:val="00EF3AD8"/>
    <w:rsid w:val="00EF3C80"/>
    <w:rsid w:val="00EF428C"/>
    <w:rsid w:val="00EF4831"/>
    <w:rsid w:val="00EF4CF6"/>
    <w:rsid w:val="00EF4D13"/>
    <w:rsid w:val="00EF51F1"/>
    <w:rsid w:val="00EF5C9C"/>
    <w:rsid w:val="00F004BD"/>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69BC"/>
    <w:rsid w:val="00F07005"/>
    <w:rsid w:val="00F0724C"/>
    <w:rsid w:val="00F077C3"/>
    <w:rsid w:val="00F07C65"/>
    <w:rsid w:val="00F07D38"/>
    <w:rsid w:val="00F108E8"/>
    <w:rsid w:val="00F10DEB"/>
    <w:rsid w:val="00F113CF"/>
    <w:rsid w:val="00F11959"/>
    <w:rsid w:val="00F11F3F"/>
    <w:rsid w:val="00F12638"/>
    <w:rsid w:val="00F12BB8"/>
    <w:rsid w:val="00F13619"/>
    <w:rsid w:val="00F13A8B"/>
    <w:rsid w:val="00F1427C"/>
    <w:rsid w:val="00F14E27"/>
    <w:rsid w:val="00F15078"/>
    <w:rsid w:val="00F16B65"/>
    <w:rsid w:val="00F17A5D"/>
    <w:rsid w:val="00F20177"/>
    <w:rsid w:val="00F2033E"/>
    <w:rsid w:val="00F20CAF"/>
    <w:rsid w:val="00F20E2F"/>
    <w:rsid w:val="00F22B9A"/>
    <w:rsid w:val="00F22CD5"/>
    <w:rsid w:val="00F23473"/>
    <w:rsid w:val="00F2395A"/>
    <w:rsid w:val="00F23FAA"/>
    <w:rsid w:val="00F2447A"/>
    <w:rsid w:val="00F247F5"/>
    <w:rsid w:val="00F24B47"/>
    <w:rsid w:val="00F24BBE"/>
    <w:rsid w:val="00F25AF6"/>
    <w:rsid w:val="00F25FE0"/>
    <w:rsid w:val="00F263AA"/>
    <w:rsid w:val="00F27ABA"/>
    <w:rsid w:val="00F31007"/>
    <w:rsid w:val="00F316BF"/>
    <w:rsid w:val="00F32259"/>
    <w:rsid w:val="00F32974"/>
    <w:rsid w:val="00F32DB3"/>
    <w:rsid w:val="00F335AF"/>
    <w:rsid w:val="00F33AD3"/>
    <w:rsid w:val="00F36468"/>
    <w:rsid w:val="00F377F2"/>
    <w:rsid w:val="00F37B9F"/>
    <w:rsid w:val="00F40B8A"/>
    <w:rsid w:val="00F40D52"/>
    <w:rsid w:val="00F40ED2"/>
    <w:rsid w:val="00F41CF9"/>
    <w:rsid w:val="00F41D10"/>
    <w:rsid w:val="00F427BD"/>
    <w:rsid w:val="00F42DBE"/>
    <w:rsid w:val="00F4381F"/>
    <w:rsid w:val="00F44297"/>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66A"/>
    <w:rsid w:val="00F607F2"/>
    <w:rsid w:val="00F60A4B"/>
    <w:rsid w:val="00F613A2"/>
    <w:rsid w:val="00F616BC"/>
    <w:rsid w:val="00F62128"/>
    <w:rsid w:val="00F62790"/>
    <w:rsid w:val="00F62CA7"/>
    <w:rsid w:val="00F62D83"/>
    <w:rsid w:val="00F62DF4"/>
    <w:rsid w:val="00F63379"/>
    <w:rsid w:val="00F635DD"/>
    <w:rsid w:val="00F63870"/>
    <w:rsid w:val="00F64E6F"/>
    <w:rsid w:val="00F652AC"/>
    <w:rsid w:val="00F65F3D"/>
    <w:rsid w:val="00F66842"/>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4DC8"/>
    <w:rsid w:val="00F855C7"/>
    <w:rsid w:val="00F85A6B"/>
    <w:rsid w:val="00F85E76"/>
    <w:rsid w:val="00F865AC"/>
    <w:rsid w:val="00F86A12"/>
    <w:rsid w:val="00F86D79"/>
    <w:rsid w:val="00F86DD0"/>
    <w:rsid w:val="00F873FF"/>
    <w:rsid w:val="00F875E8"/>
    <w:rsid w:val="00F87FEB"/>
    <w:rsid w:val="00F91DEE"/>
    <w:rsid w:val="00F9235B"/>
    <w:rsid w:val="00F92C74"/>
    <w:rsid w:val="00F93712"/>
    <w:rsid w:val="00F948A9"/>
    <w:rsid w:val="00F95313"/>
    <w:rsid w:val="00F95927"/>
    <w:rsid w:val="00F95AF4"/>
    <w:rsid w:val="00F95BEC"/>
    <w:rsid w:val="00F96752"/>
    <w:rsid w:val="00F9776A"/>
    <w:rsid w:val="00FA111F"/>
    <w:rsid w:val="00FA11AD"/>
    <w:rsid w:val="00FA1287"/>
    <w:rsid w:val="00FA1AC5"/>
    <w:rsid w:val="00FA1B86"/>
    <w:rsid w:val="00FA217B"/>
    <w:rsid w:val="00FA3B40"/>
    <w:rsid w:val="00FA5B15"/>
    <w:rsid w:val="00FA5CC4"/>
    <w:rsid w:val="00FA7974"/>
    <w:rsid w:val="00FA7D72"/>
    <w:rsid w:val="00FA7FF1"/>
    <w:rsid w:val="00FB1FD8"/>
    <w:rsid w:val="00FB248A"/>
    <w:rsid w:val="00FB28F2"/>
    <w:rsid w:val="00FB39DA"/>
    <w:rsid w:val="00FB488E"/>
    <w:rsid w:val="00FB5154"/>
    <w:rsid w:val="00FB5464"/>
    <w:rsid w:val="00FB631A"/>
    <w:rsid w:val="00FB69C8"/>
    <w:rsid w:val="00FB7A9A"/>
    <w:rsid w:val="00FC0751"/>
    <w:rsid w:val="00FC0B53"/>
    <w:rsid w:val="00FC0F67"/>
    <w:rsid w:val="00FC221C"/>
    <w:rsid w:val="00FC292D"/>
    <w:rsid w:val="00FC32A1"/>
    <w:rsid w:val="00FC453C"/>
    <w:rsid w:val="00FC5470"/>
    <w:rsid w:val="00FC57A4"/>
    <w:rsid w:val="00FC5FFE"/>
    <w:rsid w:val="00FD067B"/>
    <w:rsid w:val="00FD0A26"/>
    <w:rsid w:val="00FD0DFA"/>
    <w:rsid w:val="00FD0E93"/>
    <w:rsid w:val="00FD15AF"/>
    <w:rsid w:val="00FD1B8A"/>
    <w:rsid w:val="00FD1C3A"/>
    <w:rsid w:val="00FD1DF0"/>
    <w:rsid w:val="00FD20F6"/>
    <w:rsid w:val="00FD30FE"/>
    <w:rsid w:val="00FD35A7"/>
    <w:rsid w:val="00FD42C4"/>
    <w:rsid w:val="00FD5352"/>
    <w:rsid w:val="00FD63FB"/>
    <w:rsid w:val="00FD73DF"/>
    <w:rsid w:val="00FD76DC"/>
    <w:rsid w:val="00FD7FF4"/>
    <w:rsid w:val="00FE014C"/>
    <w:rsid w:val="00FE03A4"/>
    <w:rsid w:val="00FE0585"/>
    <w:rsid w:val="00FE1921"/>
    <w:rsid w:val="00FE2373"/>
    <w:rsid w:val="00FE2387"/>
    <w:rsid w:val="00FE3F84"/>
    <w:rsid w:val="00FE3FC3"/>
    <w:rsid w:val="00FE45D2"/>
    <w:rsid w:val="00FE5102"/>
    <w:rsid w:val="00FE56B9"/>
    <w:rsid w:val="00FE677F"/>
    <w:rsid w:val="00FE72DF"/>
    <w:rsid w:val="00FF0097"/>
    <w:rsid w:val="00FF0EA5"/>
    <w:rsid w:val="00FF14BD"/>
    <w:rsid w:val="00FF306C"/>
    <w:rsid w:val="00FF339B"/>
    <w:rsid w:val="00FF34C9"/>
    <w:rsid w:val="00FF38FA"/>
    <w:rsid w:val="00FF404C"/>
    <w:rsid w:val="00FF4912"/>
    <w:rsid w:val="00FF4C84"/>
    <w:rsid w:val="00FF547E"/>
    <w:rsid w:val="00FF56FC"/>
    <w:rsid w:val="00FF61DF"/>
    <w:rsid w:val="00FF64B2"/>
    <w:rsid w:val="00FF685F"/>
    <w:rsid w:val="00FF6A4C"/>
    <w:rsid w:val="00FF6F0B"/>
    <w:rsid w:val="00FF7428"/>
    <w:rsid w:val="00FF798E"/>
    <w:rsid w:val="01CBC3CD"/>
    <w:rsid w:val="0476CCE6"/>
    <w:rsid w:val="04AD72D3"/>
    <w:rsid w:val="094BB55A"/>
    <w:rsid w:val="09F129E5"/>
    <w:rsid w:val="0D1353CF"/>
    <w:rsid w:val="0F045BAC"/>
    <w:rsid w:val="10BCB3C5"/>
    <w:rsid w:val="130736B1"/>
    <w:rsid w:val="1381B2CF"/>
    <w:rsid w:val="140E896B"/>
    <w:rsid w:val="1632ECE6"/>
    <w:rsid w:val="1A6C7B55"/>
    <w:rsid w:val="1C855B4C"/>
    <w:rsid w:val="1D545B02"/>
    <w:rsid w:val="1E014B7D"/>
    <w:rsid w:val="1E41B85C"/>
    <w:rsid w:val="217775D3"/>
    <w:rsid w:val="2333630A"/>
    <w:rsid w:val="251CCC1A"/>
    <w:rsid w:val="277AC271"/>
    <w:rsid w:val="2908F596"/>
    <w:rsid w:val="2BB46087"/>
    <w:rsid w:val="2F52A60D"/>
    <w:rsid w:val="311649F7"/>
    <w:rsid w:val="31C1237E"/>
    <w:rsid w:val="330B7CDE"/>
    <w:rsid w:val="330ECC9B"/>
    <w:rsid w:val="341D2D8B"/>
    <w:rsid w:val="34F8C440"/>
    <w:rsid w:val="36C0B968"/>
    <w:rsid w:val="3839C561"/>
    <w:rsid w:val="3AAA88FE"/>
    <w:rsid w:val="3B228A0F"/>
    <w:rsid w:val="3BBE78E1"/>
    <w:rsid w:val="3CE0EF8D"/>
    <w:rsid w:val="3EE8059E"/>
    <w:rsid w:val="3F47062D"/>
    <w:rsid w:val="4492F716"/>
    <w:rsid w:val="44A64995"/>
    <w:rsid w:val="454941A5"/>
    <w:rsid w:val="48FA68FE"/>
    <w:rsid w:val="49D8BD40"/>
    <w:rsid w:val="4DF2D88D"/>
    <w:rsid w:val="4EF04D94"/>
    <w:rsid w:val="52E91B8B"/>
    <w:rsid w:val="54E047B6"/>
    <w:rsid w:val="565977F6"/>
    <w:rsid w:val="56D6A4EE"/>
    <w:rsid w:val="585294FC"/>
    <w:rsid w:val="59D4C911"/>
    <w:rsid w:val="5A8EB911"/>
    <w:rsid w:val="5ACE02A5"/>
    <w:rsid w:val="5BC79623"/>
    <w:rsid w:val="5EF2CE66"/>
    <w:rsid w:val="5FD6DEB6"/>
    <w:rsid w:val="66144120"/>
    <w:rsid w:val="6BCB9A7E"/>
    <w:rsid w:val="6DEEDD47"/>
    <w:rsid w:val="6F708B9F"/>
    <w:rsid w:val="70AFD8F0"/>
    <w:rsid w:val="77B59881"/>
    <w:rsid w:val="798589F0"/>
    <w:rsid w:val="7A3EF39F"/>
    <w:rsid w:val="7B73E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9522B1DA-8793-4372-AF8D-ABC3E98E6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ProposalChar">
    <w:name w:val="Proposal Char"/>
    <w:basedOn w:val="DefaultParagraphFont"/>
    <w:link w:val="Proposal"/>
    <w:rsid w:val="0000720D"/>
    <w:rPr>
      <w:rFonts w:ascii="Arial" w:eastAsia="Times New Roman" w:hAnsi="Arial"/>
      <w:b/>
      <w:bCs/>
      <w:lang w:val="en-GB" w:eastAsia="zh-CN"/>
    </w:rPr>
  </w:style>
  <w:style w:type="character" w:customStyle="1" w:styleId="NOChar1">
    <w:name w:val="NO Char1"/>
    <w:qFormat/>
    <w:locked/>
    <w:rsid w:val="00E04B97"/>
  </w:style>
  <w:style w:type="character" w:styleId="Mention">
    <w:name w:val="Mention"/>
    <w:basedOn w:val="DefaultParagraphFont"/>
    <w:uiPriority w:val="99"/>
    <w:unhideWhenUsed/>
    <w:rsid w:val="005B5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1873307">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13686603">
      <w:bodyDiv w:val="1"/>
      <w:marLeft w:val="0"/>
      <w:marRight w:val="0"/>
      <w:marTop w:val="0"/>
      <w:marBottom w:val="0"/>
      <w:divBdr>
        <w:top w:val="none" w:sz="0" w:space="0" w:color="auto"/>
        <w:left w:val="none" w:sz="0" w:space="0" w:color="auto"/>
        <w:bottom w:val="none" w:sz="0" w:space="0" w:color="auto"/>
        <w:right w:val="none" w:sz="0" w:space="0" w:color="auto"/>
      </w:divBdr>
    </w:div>
    <w:div w:id="55203749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5187877">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0281842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7751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13351964">
      <w:bodyDiv w:val="1"/>
      <w:marLeft w:val="0"/>
      <w:marRight w:val="0"/>
      <w:marTop w:val="0"/>
      <w:marBottom w:val="0"/>
      <w:divBdr>
        <w:top w:val="none" w:sz="0" w:space="0" w:color="auto"/>
        <w:left w:val="none" w:sz="0" w:space="0" w:color="auto"/>
        <w:bottom w:val="none" w:sz="0" w:space="0" w:color="auto"/>
        <w:right w:val="none" w:sz="0" w:space="0" w:color="auto"/>
      </w:divBdr>
    </w:div>
    <w:div w:id="20402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Props1.xml><?xml version="1.0" encoding="utf-8"?>
<ds:datastoreItem xmlns:ds="http://schemas.openxmlformats.org/officeDocument/2006/customXml" ds:itemID="{A5AA980D-23D0-49B9-A3F6-2C0BDDD0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Pages>
  <Words>1201</Words>
  <Characters>6754</Characters>
  <Application>Microsoft Office Word</Application>
  <DocSecurity>0</DocSecurity>
  <Lines>56</Lines>
  <Paragraphs>15</Paragraphs>
  <ScaleCrop>false</ScaleCrop>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368</cp:revision>
  <cp:lastPrinted>2018-05-23T01:28:00Z</cp:lastPrinted>
  <dcterms:created xsi:type="dcterms:W3CDTF">2024-04-02T05:47:00Z</dcterms:created>
  <dcterms:modified xsi:type="dcterms:W3CDTF">2025-03-28T01:48:00Z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